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B9F" w14:textId="77777777" w:rsidR="00B0680F" w:rsidRDefault="00B0680F" w:rsidP="00B0680F">
      <w:pPr>
        <w:pStyle w:val="Objetacteprincipal"/>
        <w:rPr>
          <w:rFonts w:ascii="Arial" w:hAnsi="Arial" w:cs="Arial"/>
        </w:rPr>
      </w:pPr>
    </w:p>
    <w:p w14:paraId="55AE24E3" w14:textId="77777777" w:rsidR="00B0680F" w:rsidRDefault="00B0680F" w:rsidP="00B0680F">
      <w:pPr>
        <w:pStyle w:val="Objetacteprincipal"/>
        <w:rPr>
          <w:rFonts w:ascii="Arial" w:hAnsi="Arial" w:cs="Arial"/>
        </w:rPr>
      </w:pPr>
    </w:p>
    <w:p w14:paraId="14CA062A" w14:textId="77777777" w:rsidR="00B0680F" w:rsidRDefault="00B0680F" w:rsidP="00B0680F">
      <w:pPr>
        <w:pStyle w:val="Objetacteprincipal"/>
        <w:rPr>
          <w:rFonts w:ascii="Arial" w:hAnsi="Arial" w:cs="Arial"/>
        </w:rPr>
      </w:pPr>
    </w:p>
    <w:p w14:paraId="255B29BD" w14:textId="77777777" w:rsidR="00B0680F" w:rsidRDefault="00B0680F" w:rsidP="00B0680F">
      <w:pPr>
        <w:pStyle w:val="Titrearticle"/>
      </w:pPr>
    </w:p>
    <w:p w14:paraId="355CFF25" w14:textId="77777777" w:rsidR="00B0680F" w:rsidRDefault="00B0680F" w:rsidP="00B0680F"/>
    <w:p w14:paraId="4BB4ECDB" w14:textId="77777777" w:rsidR="00B0680F" w:rsidRDefault="00B0680F" w:rsidP="00B0680F">
      <w:pPr>
        <w:pStyle w:val="Objetacteprincipal"/>
        <w:rPr>
          <w:rFonts w:ascii="Arial" w:hAnsi="Arial" w:cs="Arial"/>
        </w:rPr>
      </w:pPr>
    </w:p>
    <w:p w14:paraId="76EF7329" w14:textId="77777777" w:rsidR="00B0680F" w:rsidRDefault="00B0680F" w:rsidP="00B0680F">
      <w:pPr>
        <w:pStyle w:val="Objetacteprincipal"/>
        <w:rPr>
          <w:rFonts w:ascii="Arial" w:hAnsi="Arial" w:cs="Arial"/>
        </w:rPr>
      </w:pPr>
    </w:p>
    <w:p w14:paraId="5B21D16C" w14:textId="77777777" w:rsidR="00B0680F" w:rsidRDefault="00B0680F" w:rsidP="00B0680F">
      <w:pPr>
        <w:pStyle w:val="Objetacteprincipal"/>
        <w:rPr>
          <w:rFonts w:ascii="Arial" w:hAnsi="Arial" w:cs="Arial"/>
        </w:rPr>
      </w:pPr>
    </w:p>
    <w:p w14:paraId="3B6BFADF" w14:textId="77777777" w:rsidR="00B0680F" w:rsidRDefault="00B0680F" w:rsidP="00B0680F">
      <w:pPr>
        <w:jc w:val="center"/>
        <w:rPr>
          <w:rFonts w:ascii="Arial" w:hAnsi="Arial" w:cs="Arial"/>
          <w:b/>
          <w:sz w:val="28"/>
          <w:szCs w:val="28"/>
        </w:rPr>
      </w:pPr>
      <w:r>
        <w:rPr>
          <w:rFonts w:ascii="Arial" w:hAnsi="Arial" w:cs="Arial"/>
          <w:b/>
          <w:bCs/>
          <w:color w:val="CC3300"/>
          <w:sz w:val="60"/>
          <w:szCs w:val="60"/>
        </w:rPr>
        <w:t>Pr</w:t>
      </w:r>
      <w:r>
        <w:rPr>
          <w:rStyle w:val="branding--black"/>
          <w:rFonts w:ascii="Arial" w:hAnsi="Arial" w:cs="Arial"/>
          <w:b/>
          <w:bCs/>
          <w:sz w:val="60"/>
          <w:szCs w:val="60"/>
        </w:rPr>
        <w:t>o</w:t>
      </w:r>
      <w:r>
        <w:rPr>
          <w:rFonts w:ascii="Arial" w:hAnsi="Arial" w:cs="Arial"/>
          <w:b/>
          <w:bCs/>
          <w:color w:val="CC3300"/>
          <w:sz w:val="60"/>
          <w:szCs w:val="60"/>
        </w:rPr>
        <w:t>curement J</w:t>
      </w:r>
      <w:r>
        <w:rPr>
          <w:rStyle w:val="branding--black"/>
          <w:rFonts w:ascii="Arial" w:hAnsi="Arial" w:cs="Arial"/>
          <w:b/>
          <w:bCs/>
          <w:sz w:val="60"/>
          <w:szCs w:val="60"/>
        </w:rPr>
        <w:t>o</w:t>
      </w:r>
      <w:r>
        <w:rPr>
          <w:rFonts w:ascii="Arial" w:hAnsi="Arial" w:cs="Arial"/>
          <w:b/>
          <w:bCs/>
          <w:color w:val="CC3300"/>
          <w:sz w:val="60"/>
          <w:szCs w:val="60"/>
        </w:rPr>
        <w:t>urney</w:t>
      </w:r>
      <w:r>
        <w:rPr>
          <w:rFonts w:ascii="Arial" w:hAnsi="Arial" w:cs="Arial"/>
          <w:b/>
          <w:sz w:val="28"/>
          <w:szCs w:val="28"/>
        </w:rPr>
        <w:t xml:space="preserve"> </w:t>
      </w:r>
    </w:p>
    <w:p w14:paraId="3B0C41CB" w14:textId="28183B1E" w:rsidR="00B0680F" w:rsidRPr="00723DF4" w:rsidRDefault="00B0680F" w:rsidP="00B0680F">
      <w:pPr>
        <w:jc w:val="center"/>
        <w:rPr>
          <w:rFonts w:ascii="Arial" w:hAnsi="Arial" w:cs="Arial"/>
          <w:b/>
          <w:sz w:val="32"/>
          <w:szCs w:val="32"/>
        </w:rPr>
      </w:pPr>
      <w:r w:rsidRPr="00723DF4">
        <w:rPr>
          <w:rFonts w:ascii="Arial" w:hAnsi="Arial" w:cs="Arial"/>
          <w:b/>
          <w:sz w:val="32"/>
          <w:szCs w:val="32"/>
        </w:rPr>
        <w:t>Procurement Strategy</w:t>
      </w:r>
    </w:p>
    <w:p w14:paraId="6044EEF2" w14:textId="77777777" w:rsidR="00B0680F" w:rsidRPr="00723DF4" w:rsidRDefault="00B0680F" w:rsidP="00B0680F">
      <w:pPr>
        <w:jc w:val="center"/>
        <w:rPr>
          <w:rFonts w:ascii="Arial" w:hAnsi="Arial" w:cs="Arial"/>
          <w:b/>
          <w:sz w:val="32"/>
          <w:szCs w:val="32"/>
        </w:rPr>
      </w:pPr>
    </w:p>
    <w:p w14:paraId="4F8FB0D3" w14:textId="2027B839" w:rsidR="00B0680F" w:rsidRPr="00723DF4" w:rsidRDefault="00B0680F" w:rsidP="00B0680F">
      <w:pPr>
        <w:jc w:val="center"/>
        <w:rPr>
          <w:rFonts w:ascii="Arial" w:hAnsi="Arial" w:cs="Arial"/>
          <w:b/>
          <w:sz w:val="32"/>
          <w:szCs w:val="32"/>
        </w:rPr>
      </w:pPr>
      <w:r w:rsidRPr="00723DF4">
        <w:rPr>
          <w:rFonts w:ascii="Arial" w:hAnsi="Arial" w:cs="Arial"/>
          <w:b/>
          <w:sz w:val="32"/>
          <w:szCs w:val="32"/>
        </w:rPr>
        <w:t xml:space="preserve">Best Practice </w:t>
      </w:r>
      <w:r>
        <w:rPr>
          <w:rFonts w:ascii="Arial" w:hAnsi="Arial" w:cs="Arial"/>
          <w:b/>
          <w:sz w:val="32"/>
          <w:szCs w:val="32"/>
        </w:rPr>
        <w:t>Template</w:t>
      </w:r>
    </w:p>
    <w:p w14:paraId="725C89FC" w14:textId="77777777" w:rsidR="00B0680F" w:rsidRDefault="00B0680F" w:rsidP="00B0680F">
      <w:pPr>
        <w:pStyle w:val="Objetacteprincipal"/>
        <w:rPr>
          <w:rFonts w:ascii="Arial" w:hAnsi="Arial" w:cs="Arial"/>
        </w:rPr>
      </w:pPr>
      <w:r>
        <w:rPr>
          <w:rFonts w:ascii="Arial" w:hAnsi="Arial" w:cs="Arial"/>
        </w:rPr>
        <w:t>V 2.0</w:t>
      </w:r>
    </w:p>
    <w:p w14:paraId="6326750B" w14:textId="77777777" w:rsidR="00B0680F" w:rsidRDefault="00B0680F" w:rsidP="00B0680F">
      <w:pPr>
        <w:pStyle w:val="Objetacteprincipal"/>
        <w:rPr>
          <w:rFonts w:ascii="Arial" w:hAnsi="Arial" w:cs="Arial"/>
        </w:rPr>
      </w:pPr>
    </w:p>
    <w:p w14:paraId="5565016F" w14:textId="77777777" w:rsidR="00B0680F" w:rsidRDefault="00B0680F" w:rsidP="00B0680F">
      <w:pPr>
        <w:pStyle w:val="Objetacteprincipal"/>
        <w:rPr>
          <w:rFonts w:ascii="Arial" w:hAnsi="Arial" w:cs="Arial"/>
        </w:rPr>
      </w:pPr>
    </w:p>
    <w:p w14:paraId="1EF4E262" w14:textId="77777777" w:rsidR="00B0680F" w:rsidRDefault="00B0680F" w:rsidP="00B0680F">
      <w:pPr>
        <w:pStyle w:val="Objetacteprincipal"/>
        <w:rPr>
          <w:rFonts w:ascii="Arial" w:hAnsi="Arial" w:cs="Arial"/>
        </w:rPr>
      </w:pPr>
    </w:p>
    <w:p w14:paraId="339D8206" w14:textId="77777777" w:rsidR="00B0680F" w:rsidRDefault="00B0680F" w:rsidP="00B0680F">
      <w:pPr>
        <w:pStyle w:val="Objetacteprincipal"/>
        <w:rPr>
          <w:rFonts w:ascii="Arial" w:hAnsi="Arial" w:cs="Arial"/>
        </w:rPr>
      </w:pPr>
    </w:p>
    <w:p w14:paraId="3C91F167" w14:textId="77777777" w:rsidR="00B0680F" w:rsidRDefault="00B0680F" w:rsidP="00B0680F">
      <w:pPr>
        <w:pStyle w:val="Objetacteprincipal"/>
        <w:rPr>
          <w:rFonts w:ascii="Arial" w:hAnsi="Arial" w:cs="Arial"/>
        </w:rPr>
      </w:pPr>
    </w:p>
    <w:p w14:paraId="45E6D25C" w14:textId="77777777" w:rsidR="00B0680F" w:rsidRDefault="00B0680F" w:rsidP="00B0680F">
      <w:pPr>
        <w:pStyle w:val="Objetacteprincipal"/>
        <w:rPr>
          <w:rFonts w:ascii="Arial" w:hAnsi="Arial" w:cs="Arial"/>
        </w:rPr>
      </w:pPr>
    </w:p>
    <w:p w14:paraId="4320FA60" w14:textId="77777777" w:rsidR="00B0680F" w:rsidRDefault="00B0680F" w:rsidP="00B0680F">
      <w:pPr>
        <w:pStyle w:val="Objetacteprincipal"/>
        <w:rPr>
          <w:rFonts w:ascii="Arial" w:hAnsi="Arial" w:cs="Arial"/>
        </w:rPr>
      </w:pPr>
    </w:p>
    <w:p w14:paraId="7B41514F" w14:textId="2ED3216C" w:rsidR="00027C27" w:rsidRDefault="00027C27" w:rsidP="00B561C0"/>
    <w:p w14:paraId="74B60758" w14:textId="0644B661" w:rsidR="00B0680F" w:rsidRDefault="00B0680F" w:rsidP="00B561C0"/>
    <w:p w14:paraId="15156103" w14:textId="70376549" w:rsidR="00B0680F" w:rsidRDefault="00B0680F" w:rsidP="00B561C0"/>
    <w:p w14:paraId="1EF26A83" w14:textId="40331596" w:rsidR="00B0680F" w:rsidRPr="0038561E" w:rsidRDefault="00B0680F" w:rsidP="00B0680F">
      <w:pPr>
        <w:pStyle w:val="Subtitle"/>
      </w:pPr>
    </w:p>
    <w:p w14:paraId="54ECF0C4" w14:textId="21D9BD93" w:rsidR="00B0680F" w:rsidRPr="0038561E" w:rsidRDefault="00B0680F" w:rsidP="00B0680F">
      <w:pPr>
        <w:pStyle w:val="Subtitle"/>
      </w:pPr>
    </w:p>
    <w:p w14:paraId="20DD6C7E" w14:textId="77777777" w:rsidR="00B0680F" w:rsidRPr="0038561E" w:rsidRDefault="00B0680F" w:rsidP="00B0680F">
      <w:pPr>
        <w:pStyle w:val="Logo"/>
      </w:pPr>
      <w:r w:rsidRPr="0038561E">
        <w:rPr>
          <w:noProof/>
          <w:lang w:bidi="en-GB"/>
        </w:rPr>
        <w:drawing>
          <wp:inline distT="0" distB="0" distL="0" distR="0" wp14:anchorId="7B9EED1B" wp14:editId="1AFB2623">
            <wp:extent cx="2647950" cy="1447800"/>
            <wp:effectExtent l="0" t="0" r="0" b="0"/>
            <wp:docPr id="5" name="Picture 5"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Enter title:"/>
        <w:tag w:val=""/>
        <w:id w:val="390237733"/>
        <w:placeholder>
          <w:docPart w:val="95A8B877FA8D4A74AC2A945EB7C37B8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6997D6B7" w14:textId="2D79445E" w:rsidR="00B0680F" w:rsidRPr="0038561E" w:rsidRDefault="00B0680F" w:rsidP="00B0680F">
          <w:pPr>
            <w:pStyle w:val="Title"/>
          </w:pPr>
          <w:r>
            <w:t>Procurement strategy</w:t>
          </w:r>
        </w:p>
      </w:sdtContent>
    </w:sdt>
    <w:sdt>
      <w:sdtPr>
        <w:alias w:val="Enter subtitle:"/>
        <w:tag w:val="Enter subtitle:"/>
        <w:id w:val="1134748392"/>
        <w:placeholder>
          <w:docPart w:val="8C36E8D835084845A1D870A15D247B56"/>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01152C7C" w14:textId="77777777" w:rsidR="00B0680F" w:rsidRPr="0038561E" w:rsidRDefault="00B0680F" w:rsidP="00B0680F">
          <w:pPr>
            <w:pStyle w:val="Subtitle"/>
          </w:pPr>
          <w:r w:rsidRPr="0038561E">
            <w:rPr>
              <w:lang w:bidi="en-GB"/>
            </w:rPr>
            <w:t>Document subtitle</w:t>
          </w:r>
        </w:p>
      </w:sdtContent>
    </w:sdt>
    <w:p w14:paraId="6A2130A7" w14:textId="2341B43F" w:rsidR="00B0680F" w:rsidRPr="0038561E" w:rsidRDefault="00B0680F" w:rsidP="00B26400">
      <w:pPr>
        <w:pStyle w:val="Contactinfo"/>
        <w:jc w:val="center"/>
      </w:pPr>
    </w:p>
    <w:p w14:paraId="16545964" w14:textId="6570442F" w:rsidR="00B0680F" w:rsidRDefault="00B0680F" w:rsidP="00B0680F">
      <w:pPr>
        <w:pStyle w:val="Contactinfo"/>
      </w:pPr>
    </w:p>
    <w:p w14:paraId="784F3051" w14:textId="1EF4A893" w:rsidR="00B0680F" w:rsidRDefault="00B0680F" w:rsidP="00B0680F">
      <w:pPr>
        <w:pStyle w:val="Contactinfo"/>
      </w:pPr>
    </w:p>
    <w:p w14:paraId="2AF3DFA7" w14:textId="3B1B1FDC" w:rsidR="00B0680F" w:rsidRDefault="00B0680F" w:rsidP="00B0680F">
      <w:pPr>
        <w:pStyle w:val="Contactinfo"/>
      </w:pPr>
    </w:p>
    <w:p w14:paraId="1AA1FD16" w14:textId="77777777" w:rsidR="00B0680F" w:rsidRPr="0038561E" w:rsidRDefault="00B0680F" w:rsidP="00B0680F">
      <w:pPr>
        <w:pStyle w:val="Contactinfo"/>
      </w:pPr>
    </w:p>
    <w:sdt>
      <w:sdtPr>
        <w:rPr>
          <w:rFonts w:ascii="Calibri" w:eastAsia="SimSun" w:hAnsi="Calibri" w:cs="Tahoma"/>
          <w:caps/>
          <w:color w:val="355D7E"/>
          <w:kern w:val="22"/>
          <w:sz w:val="28"/>
          <w:szCs w:val="28"/>
          <w:lang w:eastAsia="ja-JP"/>
          <w14:ligatures w14:val="standard"/>
        </w:rPr>
        <w:alias w:val="Title:"/>
        <w:tag w:val="Title:"/>
        <w:id w:val="-542907071"/>
        <w:placeholder>
          <w:docPart w:val="5630E45B5ABA40CE93A8C6E1CBD3016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346D32CC" w14:textId="741A0979" w:rsidR="00B0680F" w:rsidRPr="00B0680F" w:rsidRDefault="00B0680F" w:rsidP="003C2ABA">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t>Procurement strategy</w:t>
          </w:r>
        </w:p>
      </w:sdtContent>
    </w:sdt>
    <w:p w14:paraId="640343A2" w14:textId="3CD1DB76" w:rsidR="00054308" w:rsidRPr="00054308" w:rsidRDefault="00054308" w:rsidP="00E57620">
      <w:pPr>
        <w:spacing w:after="0"/>
        <w:ind w:right="72"/>
        <w:jc w:val="left"/>
        <w:rPr>
          <w:rFonts w:ascii="Calibri" w:eastAsia="SimSun" w:hAnsi="Calibri" w:cs="Tahoma"/>
          <w:b/>
          <w:bCs/>
          <w:kern w:val="22"/>
          <w:szCs w:val="24"/>
          <w:lang w:eastAsia="ja-JP"/>
          <w14:ligatures w14:val="standard"/>
        </w:rPr>
      </w:pPr>
      <w:r w:rsidRPr="00054308">
        <w:rPr>
          <w:rFonts w:ascii="Calibri" w:eastAsia="SimSun" w:hAnsi="Calibri" w:cs="Tahoma"/>
          <w:b/>
          <w:bCs/>
          <w:kern w:val="22"/>
          <w:szCs w:val="24"/>
          <w:lang w:eastAsia="ja-JP"/>
          <w14:ligatures w14:val="standard"/>
        </w:rPr>
        <w:t>Introduction and Disclaimer</w:t>
      </w:r>
    </w:p>
    <w:p w14:paraId="5C427C79" w14:textId="724C6A50" w:rsidR="00B0680F" w:rsidRDefault="003C6715" w:rsidP="00E57620">
      <w:pPr>
        <w:spacing w:after="0"/>
        <w:ind w:right="72"/>
        <w:jc w:val="left"/>
        <w:rPr>
          <w:rFonts w:ascii="Calibri" w:eastAsia="SimSun" w:hAnsi="Calibri" w:cs="Tahoma"/>
          <w:i/>
          <w:iCs/>
          <w:kern w:val="22"/>
          <w:szCs w:val="24"/>
          <w:lang w:eastAsia="ja-JP"/>
          <w14:ligatures w14:val="standard"/>
        </w:rPr>
      </w:pPr>
      <w:r w:rsidRPr="005F616B">
        <w:rPr>
          <w:rFonts w:ascii="Calibri" w:eastAsia="SimSun" w:hAnsi="Calibri" w:cs="Tahoma"/>
          <w:i/>
          <w:iCs/>
          <w:kern w:val="22"/>
          <w:szCs w:val="24"/>
          <w:lang w:eastAsia="ja-JP"/>
          <w14:ligatures w14:val="standard"/>
        </w:rPr>
        <w:t xml:space="preserve">This template has been developed to </w:t>
      </w:r>
      <w:r w:rsidR="00FF1EC3" w:rsidRPr="005F616B">
        <w:rPr>
          <w:rFonts w:ascii="Calibri" w:eastAsia="SimSun" w:hAnsi="Calibri" w:cs="Tahoma"/>
          <w:i/>
          <w:iCs/>
          <w:kern w:val="22"/>
          <w:szCs w:val="24"/>
          <w:lang w:eastAsia="ja-JP"/>
          <w14:ligatures w14:val="standard"/>
        </w:rPr>
        <w:t>contain a set of STANDARD procurement strategy sections, which may be used by an organisation to create a new procurement strategy or develop an existing procurement strategy document</w:t>
      </w:r>
      <w:r w:rsidR="003C2ABA" w:rsidRPr="005F616B">
        <w:rPr>
          <w:rFonts w:ascii="Calibri" w:eastAsia="SimSun" w:hAnsi="Calibri" w:cs="Tahoma"/>
          <w:i/>
          <w:iCs/>
          <w:kern w:val="22"/>
          <w:szCs w:val="24"/>
          <w:lang w:eastAsia="ja-JP"/>
          <w14:ligatures w14:val="standard"/>
        </w:rPr>
        <w:t>.</w:t>
      </w:r>
    </w:p>
    <w:p w14:paraId="7897785E" w14:textId="77777777" w:rsidR="005F616B" w:rsidRPr="005F616B" w:rsidRDefault="005F616B" w:rsidP="00E57620">
      <w:pPr>
        <w:spacing w:after="0"/>
        <w:ind w:right="72"/>
        <w:jc w:val="left"/>
        <w:rPr>
          <w:rFonts w:ascii="Calibri" w:eastAsia="SimSun" w:hAnsi="Calibri" w:cs="Tahoma"/>
          <w:i/>
          <w:iCs/>
          <w:kern w:val="22"/>
          <w:szCs w:val="24"/>
          <w:lang w:eastAsia="ja-JP"/>
          <w14:ligatures w14:val="standard"/>
        </w:rPr>
      </w:pPr>
    </w:p>
    <w:p w14:paraId="17C1F801" w14:textId="6067D88B" w:rsidR="003C2ABA" w:rsidRPr="005F616B" w:rsidRDefault="003C2ABA" w:rsidP="003C2ABA">
      <w:pPr>
        <w:spacing w:after="0"/>
        <w:ind w:right="72"/>
        <w:jc w:val="left"/>
        <w:rPr>
          <w:rFonts w:ascii="Calibri" w:eastAsia="SimSun" w:hAnsi="Calibri" w:cs="Tahoma"/>
          <w:i/>
          <w:iCs/>
          <w:kern w:val="22"/>
          <w:szCs w:val="24"/>
          <w:lang w:eastAsia="ja-JP"/>
          <w14:ligatures w14:val="standard"/>
        </w:rPr>
      </w:pPr>
      <w:r w:rsidRPr="005F616B">
        <w:rPr>
          <w:rFonts w:ascii="Calibri" w:eastAsia="SimSun" w:hAnsi="Calibri" w:cs="Tahoma"/>
          <w:i/>
          <w:iCs/>
          <w:kern w:val="22"/>
          <w:szCs w:val="24"/>
          <w:lang w:eastAsia="ja-JP"/>
          <w14:ligatures w14:val="standard"/>
        </w:rPr>
        <w:t xml:space="preserve">It is at the discretion of the </w:t>
      </w:r>
      <w:r w:rsidR="00E04DA8" w:rsidRPr="005F616B">
        <w:rPr>
          <w:rFonts w:ascii="Calibri" w:eastAsia="SimSun" w:hAnsi="Calibri" w:cs="Tahoma"/>
          <w:i/>
          <w:iCs/>
          <w:kern w:val="22"/>
          <w:szCs w:val="24"/>
          <w:lang w:eastAsia="ja-JP"/>
          <w14:ligatures w14:val="standard"/>
        </w:rPr>
        <w:t>individual organisation whether to use some, all or indeed none of this template to prepare for its procurement strategy.</w:t>
      </w:r>
    </w:p>
    <w:p w14:paraId="0AEB44FC" w14:textId="7EC22E04" w:rsidR="00E74D08" w:rsidRPr="005F616B" w:rsidRDefault="00E74D08" w:rsidP="003C2ABA">
      <w:pPr>
        <w:spacing w:after="0"/>
        <w:ind w:right="72"/>
        <w:jc w:val="left"/>
        <w:rPr>
          <w:rFonts w:ascii="Calibri" w:eastAsia="SimSun" w:hAnsi="Calibri" w:cs="Tahoma"/>
          <w:i/>
          <w:iCs/>
          <w:kern w:val="22"/>
          <w:szCs w:val="24"/>
          <w:lang w:eastAsia="ja-JP"/>
          <w14:ligatures w14:val="standard"/>
        </w:rPr>
      </w:pPr>
    </w:p>
    <w:p w14:paraId="7A6C51AD" w14:textId="4D20CE21" w:rsidR="00991C42" w:rsidRDefault="00E74D08" w:rsidP="003C2ABA">
      <w:pPr>
        <w:spacing w:after="0"/>
        <w:ind w:right="72"/>
        <w:jc w:val="left"/>
        <w:rPr>
          <w:rFonts w:ascii="Calibri" w:eastAsia="SimSun" w:hAnsi="Calibri" w:cs="Tahoma"/>
          <w:i/>
          <w:iCs/>
          <w:kern w:val="22"/>
          <w:szCs w:val="24"/>
          <w:lang w:eastAsia="ja-JP"/>
          <w14:ligatures w14:val="standard"/>
        </w:rPr>
      </w:pPr>
      <w:r w:rsidRPr="005F616B">
        <w:rPr>
          <w:rFonts w:ascii="Calibri" w:eastAsia="SimSun" w:hAnsi="Calibri" w:cs="Tahoma"/>
          <w:i/>
          <w:iCs/>
          <w:kern w:val="22"/>
          <w:szCs w:val="24"/>
          <w:lang w:eastAsia="ja-JP"/>
          <w14:ligatures w14:val="standard"/>
        </w:rPr>
        <w:t>Not all sections of this procurement strategy template will be approp</w:t>
      </w:r>
      <w:r w:rsidR="0072752B" w:rsidRPr="005F616B">
        <w:rPr>
          <w:rFonts w:ascii="Calibri" w:eastAsia="SimSun" w:hAnsi="Calibri" w:cs="Tahoma"/>
          <w:i/>
          <w:iCs/>
          <w:kern w:val="22"/>
          <w:szCs w:val="24"/>
          <w:lang w:eastAsia="ja-JP"/>
          <w14:ligatures w14:val="standard"/>
        </w:rPr>
        <w:t>riate for all organisations.  As a result, it is the responsibility of the organisation to ensure</w:t>
      </w:r>
      <w:r w:rsidR="00D04D62">
        <w:rPr>
          <w:rFonts w:ascii="Calibri" w:eastAsia="SimSun" w:hAnsi="Calibri" w:cs="Tahoma"/>
          <w:i/>
          <w:iCs/>
          <w:kern w:val="22"/>
          <w:szCs w:val="24"/>
          <w:lang w:eastAsia="ja-JP"/>
          <w14:ligatures w14:val="standard"/>
        </w:rPr>
        <w:t xml:space="preserve"> that its final published procurement </w:t>
      </w:r>
      <w:r w:rsidR="00F26422">
        <w:rPr>
          <w:rFonts w:ascii="Calibri" w:eastAsia="SimSun" w:hAnsi="Calibri" w:cs="Tahoma"/>
          <w:i/>
          <w:iCs/>
          <w:kern w:val="22"/>
          <w:szCs w:val="24"/>
          <w:lang w:eastAsia="ja-JP"/>
          <w14:ligatures w14:val="standard"/>
        </w:rPr>
        <w:t xml:space="preserve">strategy is relevant and proportionate, </w:t>
      </w:r>
      <w:r w:rsidR="006E1A56">
        <w:rPr>
          <w:rFonts w:ascii="Calibri" w:eastAsia="SimSun" w:hAnsi="Calibri" w:cs="Tahoma"/>
          <w:i/>
          <w:iCs/>
          <w:kern w:val="22"/>
          <w:szCs w:val="24"/>
          <w:lang w:eastAsia="ja-JP"/>
          <w14:ligatures w14:val="standard"/>
        </w:rPr>
        <w:t>meeting all legal and internal governance requirements.</w:t>
      </w:r>
    </w:p>
    <w:p w14:paraId="7E90B1EF" w14:textId="100717E3" w:rsidR="006E1A56" w:rsidRDefault="006E1A56" w:rsidP="003C2ABA">
      <w:pPr>
        <w:spacing w:after="0"/>
        <w:ind w:right="72"/>
        <w:jc w:val="left"/>
        <w:rPr>
          <w:rFonts w:ascii="Calibri" w:eastAsia="SimSun" w:hAnsi="Calibri" w:cs="Tahoma"/>
          <w:i/>
          <w:iCs/>
          <w:kern w:val="22"/>
          <w:szCs w:val="24"/>
          <w:lang w:eastAsia="ja-JP"/>
          <w14:ligatures w14:val="standard"/>
        </w:rPr>
      </w:pPr>
    </w:p>
    <w:p w14:paraId="7B2C0EE4" w14:textId="3D1DD7CC" w:rsidR="006E1A56" w:rsidRDefault="006E1A56" w:rsidP="003C2ABA">
      <w:pPr>
        <w:spacing w:after="0"/>
        <w:ind w:right="72"/>
        <w:jc w:val="left"/>
        <w:rPr>
          <w:rFonts w:ascii="Calibri" w:eastAsia="SimSun" w:hAnsi="Calibri" w:cs="Tahoma"/>
          <w:i/>
          <w:iCs/>
          <w:kern w:val="22"/>
          <w:szCs w:val="24"/>
          <w:lang w:eastAsia="ja-JP"/>
          <w14:ligatures w14:val="standard"/>
        </w:rPr>
      </w:pPr>
      <w:r>
        <w:rPr>
          <w:rFonts w:ascii="Calibri" w:eastAsia="SimSun" w:hAnsi="Calibri" w:cs="Tahoma"/>
          <w:i/>
          <w:iCs/>
          <w:kern w:val="22"/>
          <w:szCs w:val="24"/>
          <w:lang w:eastAsia="ja-JP"/>
          <w14:ligatures w14:val="standard"/>
        </w:rPr>
        <w:t>Please note that:</w:t>
      </w:r>
    </w:p>
    <w:p w14:paraId="3CEC87B3" w14:textId="43400DA1" w:rsidR="006E1A56" w:rsidRDefault="006E1A56" w:rsidP="006E1A56">
      <w:pPr>
        <w:pStyle w:val="ListParagraph"/>
        <w:numPr>
          <w:ilvl w:val="0"/>
          <w:numId w:val="9"/>
        </w:numPr>
        <w:spacing w:after="0"/>
        <w:ind w:right="72"/>
        <w:jc w:val="left"/>
        <w:rPr>
          <w:rFonts w:ascii="Calibri" w:eastAsia="SimSun" w:hAnsi="Calibri" w:cs="Tahoma"/>
          <w:i/>
          <w:iCs/>
          <w:kern w:val="22"/>
          <w:szCs w:val="24"/>
          <w:lang w:eastAsia="ja-JP"/>
          <w14:ligatures w14:val="standard"/>
        </w:rPr>
      </w:pPr>
      <w:r>
        <w:rPr>
          <w:rFonts w:ascii="Calibri" w:eastAsia="SimSun" w:hAnsi="Calibri" w:cs="Tahoma"/>
          <w:i/>
          <w:iCs/>
          <w:kern w:val="22"/>
          <w:szCs w:val="24"/>
          <w:lang w:eastAsia="ja-JP"/>
          <w14:ligatures w14:val="standard"/>
        </w:rPr>
        <w:t xml:space="preserve">This template is an example only and should be </w:t>
      </w:r>
      <w:r w:rsidR="00086EA9">
        <w:rPr>
          <w:rFonts w:ascii="Calibri" w:eastAsia="SimSun" w:hAnsi="Calibri" w:cs="Tahoma"/>
          <w:i/>
          <w:iCs/>
          <w:kern w:val="22"/>
          <w:szCs w:val="24"/>
          <w:lang w:eastAsia="ja-JP"/>
          <w14:ligatures w14:val="standard"/>
        </w:rPr>
        <w:t>adapted to suit individual circumstances.  The template includes links to examples of strategies and these are provided for illustrative purposes only</w:t>
      </w:r>
    </w:p>
    <w:p w14:paraId="0B57B80D" w14:textId="3ED3F414" w:rsidR="00E14F6D" w:rsidRDefault="00E14F6D" w:rsidP="006E1A56">
      <w:pPr>
        <w:pStyle w:val="ListParagraph"/>
        <w:numPr>
          <w:ilvl w:val="0"/>
          <w:numId w:val="9"/>
        </w:numPr>
        <w:spacing w:after="0"/>
        <w:ind w:right="72"/>
        <w:jc w:val="left"/>
        <w:rPr>
          <w:rFonts w:ascii="Calibri" w:eastAsia="SimSun" w:hAnsi="Calibri" w:cs="Tahoma"/>
          <w:i/>
          <w:iCs/>
          <w:kern w:val="22"/>
          <w:szCs w:val="24"/>
          <w:lang w:eastAsia="ja-JP"/>
          <w14:ligatures w14:val="standard"/>
        </w:rPr>
      </w:pPr>
      <w:r>
        <w:rPr>
          <w:rFonts w:ascii="Calibri" w:eastAsia="SimSun" w:hAnsi="Calibri" w:cs="Tahoma"/>
          <w:i/>
          <w:iCs/>
          <w:kern w:val="22"/>
          <w:szCs w:val="24"/>
          <w:lang w:eastAsia="ja-JP"/>
          <w14:ligatures w14:val="standard"/>
        </w:rPr>
        <w:t>The term “organisation” used in this document also refers to: contracting authority; contracting entity; public body</w:t>
      </w:r>
      <w:r w:rsidR="00F56B2D">
        <w:rPr>
          <w:rFonts w:ascii="Calibri" w:eastAsia="SimSun" w:hAnsi="Calibri" w:cs="Tahoma"/>
          <w:i/>
          <w:iCs/>
          <w:kern w:val="22"/>
          <w:szCs w:val="24"/>
          <w:lang w:eastAsia="ja-JP"/>
          <w14:ligatures w14:val="standard"/>
        </w:rPr>
        <w:t>; public organisation</w:t>
      </w:r>
    </w:p>
    <w:p w14:paraId="64478AF7" w14:textId="77777777" w:rsidR="00200245" w:rsidRPr="00200245" w:rsidRDefault="00200245" w:rsidP="00200245">
      <w:pPr>
        <w:spacing w:after="0"/>
        <w:ind w:right="72"/>
        <w:jc w:val="left"/>
        <w:rPr>
          <w:rFonts w:ascii="Calibri" w:eastAsia="SimSun" w:hAnsi="Calibri" w:cs="Tahoma"/>
          <w:i/>
          <w:iCs/>
          <w:kern w:val="22"/>
          <w:szCs w:val="24"/>
          <w:lang w:eastAsia="ja-JP"/>
          <w14:ligatures w14:val="standard"/>
        </w:rPr>
      </w:pPr>
    </w:p>
    <w:p w14:paraId="3ADA047F" w14:textId="7BD2583E" w:rsidR="00F56B2D" w:rsidRPr="00925C6E" w:rsidRDefault="00F56B2D" w:rsidP="00F56B2D">
      <w:pPr>
        <w:spacing w:after="0"/>
        <w:ind w:right="72"/>
        <w:jc w:val="left"/>
        <w:rPr>
          <w:rFonts w:ascii="Calibri" w:eastAsia="SimSun" w:hAnsi="Calibri" w:cs="Tahoma"/>
          <w:b/>
          <w:bCs/>
          <w:i/>
          <w:iCs/>
          <w:kern w:val="22"/>
          <w:szCs w:val="24"/>
          <w:lang w:eastAsia="ja-JP"/>
          <w14:ligatures w14:val="standard"/>
        </w:rPr>
      </w:pPr>
      <w:r w:rsidRPr="00925C6E">
        <w:rPr>
          <w:rFonts w:ascii="Calibri" w:eastAsia="SimSun" w:hAnsi="Calibri" w:cs="Tahoma"/>
          <w:b/>
          <w:bCs/>
          <w:i/>
          <w:iCs/>
          <w:kern w:val="22"/>
          <w:szCs w:val="24"/>
          <w:lang w:eastAsia="ja-JP"/>
          <w14:ligatures w14:val="standard"/>
        </w:rPr>
        <w:t>Any questions regarding the content of a procurement strategy should be raised with respective internal legal departments.</w:t>
      </w:r>
    </w:p>
    <w:p w14:paraId="1AA9155D" w14:textId="77777777" w:rsidR="00991C42" w:rsidRDefault="00991C42">
      <w:pPr>
        <w:spacing w:before="0" w:after="0"/>
        <w:jc w:val="left"/>
        <w:rPr>
          <w:rFonts w:ascii="Calibri" w:eastAsia="SimSun" w:hAnsi="Calibri" w:cs="Tahoma"/>
          <w:i/>
          <w:iCs/>
          <w:kern w:val="22"/>
          <w:szCs w:val="24"/>
          <w:lang w:eastAsia="ja-JP"/>
          <w14:ligatures w14:val="standard"/>
        </w:rPr>
      </w:pPr>
      <w:r>
        <w:rPr>
          <w:rFonts w:ascii="Calibri" w:eastAsia="SimSun" w:hAnsi="Calibri" w:cs="Tahoma"/>
          <w:i/>
          <w:iCs/>
          <w:kern w:val="22"/>
          <w:szCs w:val="24"/>
          <w:lang w:eastAsia="ja-JP"/>
          <w14:ligatures w14:val="standard"/>
        </w:rPr>
        <w:br w:type="page"/>
      </w:r>
    </w:p>
    <w:p w14:paraId="0C482365" w14:textId="794FCAF2" w:rsidR="00991C42" w:rsidRPr="00B0680F" w:rsidRDefault="001533D9" w:rsidP="00991C42">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section 1 - contents</w:t>
      </w:r>
    </w:p>
    <w:p w14:paraId="444F7481" w14:textId="3230E736" w:rsidR="003C2ABA" w:rsidRDefault="003C2ABA" w:rsidP="003C2ABA">
      <w:pPr>
        <w:spacing w:after="0"/>
        <w:ind w:right="72"/>
        <w:jc w:val="left"/>
        <w:rPr>
          <w:rFonts w:ascii="Calibri" w:eastAsia="SimSun" w:hAnsi="Calibri" w:cs="Tahoma"/>
          <w:kern w:val="22"/>
          <w:sz w:val="22"/>
          <w:lang w:eastAsia="ja-JP"/>
          <w14:ligatures w14:val="standard"/>
        </w:rPr>
      </w:pPr>
    </w:p>
    <w:p w14:paraId="6DE6A5D6" w14:textId="634BF87B" w:rsidR="008F1177" w:rsidRPr="008F1177" w:rsidRDefault="008F1177" w:rsidP="008F1177">
      <w:pPr>
        <w:rPr>
          <w:rFonts w:asciiTheme="minorHAnsi" w:hAnsiTheme="minorHAnsi" w:cstheme="minorHAnsi"/>
          <w:szCs w:val="24"/>
        </w:rPr>
      </w:pPr>
      <w:r w:rsidRPr="008F1177">
        <w:rPr>
          <w:rFonts w:asciiTheme="minorHAnsi" w:hAnsiTheme="minorHAnsi" w:cstheme="minorHAnsi"/>
          <w:szCs w:val="24"/>
        </w:rPr>
        <w:t>This contents page lists examples of real-life sections that have been included in procurement strategies.</w:t>
      </w:r>
    </w:p>
    <w:p w14:paraId="577D758E" w14:textId="7A1D9EC1" w:rsidR="008F1177" w:rsidRPr="008F1177" w:rsidRDefault="008F1177" w:rsidP="008F1177">
      <w:pPr>
        <w:rPr>
          <w:rFonts w:asciiTheme="minorHAnsi" w:hAnsiTheme="minorHAnsi" w:cstheme="minorHAnsi"/>
          <w:szCs w:val="24"/>
        </w:rPr>
      </w:pPr>
      <w:r w:rsidRPr="008F1177">
        <w:rPr>
          <w:rFonts w:asciiTheme="minorHAnsi" w:hAnsiTheme="minorHAnsi" w:cstheme="minorHAnsi"/>
          <w:szCs w:val="24"/>
        </w:rPr>
        <w:t xml:space="preserve">There is no one-size-fits-all approach. A procurement strategy will reflect an organisation’s function, its objectives and priorities. </w:t>
      </w:r>
    </w:p>
    <w:p w14:paraId="245C14FC" w14:textId="6E98436F" w:rsidR="008F1177" w:rsidRPr="008F1177" w:rsidRDefault="008F1177" w:rsidP="008F1177">
      <w:pPr>
        <w:rPr>
          <w:rFonts w:asciiTheme="minorHAnsi" w:hAnsiTheme="minorHAnsi" w:cstheme="minorHAnsi"/>
          <w:szCs w:val="24"/>
        </w:rPr>
      </w:pPr>
      <w:r w:rsidRPr="008F1177">
        <w:rPr>
          <w:rFonts w:asciiTheme="minorHAnsi" w:hAnsiTheme="minorHAnsi" w:cstheme="minorHAnsi"/>
          <w:szCs w:val="24"/>
        </w:rPr>
        <w:t>The organisation should ensure that the content of its final published procurement strategy is relevant and proportionate whilst meeting all legal and internal governance requirements.</w:t>
      </w:r>
    </w:p>
    <w:p w14:paraId="7B9DD911"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Introduction / Executive Summary</w:t>
      </w:r>
    </w:p>
    <w:p w14:paraId="719D69FE"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Procurement Vision / Mission Statement</w:t>
      </w:r>
    </w:p>
    <w:p w14:paraId="3EF82930"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Strategy Rationale / Context</w:t>
      </w:r>
    </w:p>
    <w:p w14:paraId="5150F047"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Strategic Aims, Objectives &amp; Key Priorities</w:t>
      </w:r>
    </w:p>
    <w:p w14:paraId="291EA577"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Spend/Finance</w:t>
      </w:r>
    </w:p>
    <w:p w14:paraId="17BE9F9F"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Recommendations and Other Content for Consideration</w:t>
      </w:r>
    </w:p>
    <w:p w14:paraId="06FE64FE"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Monitoring, Reviewing and Reporting on Strategies</w:t>
      </w:r>
    </w:p>
    <w:p w14:paraId="687509A9"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Strategy Ownership and Contact Details</w:t>
      </w:r>
    </w:p>
    <w:p w14:paraId="6D008ABC"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Policies, Tools &amp; Procedures</w:t>
      </w:r>
    </w:p>
    <w:p w14:paraId="48D72F2E"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Appendices</w:t>
      </w:r>
    </w:p>
    <w:p w14:paraId="0239CC4F" w14:textId="77777777" w:rsidR="008F1177" w:rsidRPr="008F1177" w:rsidRDefault="008F1177" w:rsidP="008F1177">
      <w:pPr>
        <w:numPr>
          <w:ilvl w:val="0"/>
          <w:numId w:val="10"/>
        </w:numPr>
        <w:tabs>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8F1177">
        <w:rPr>
          <w:rFonts w:asciiTheme="minorHAnsi" w:hAnsiTheme="minorHAnsi" w:cstheme="minorHAnsi"/>
          <w:bCs/>
          <w:szCs w:val="24"/>
        </w:rPr>
        <w:t>Glossary</w:t>
      </w:r>
    </w:p>
    <w:p w14:paraId="1922BFC3" w14:textId="6E6663A9" w:rsidR="00FF2FA6" w:rsidRDefault="00FF2FA6" w:rsidP="003C2ABA">
      <w:pPr>
        <w:spacing w:after="0"/>
        <w:ind w:right="72"/>
        <w:jc w:val="left"/>
        <w:rPr>
          <w:rFonts w:ascii="Calibri" w:eastAsia="SimSun" w:hAnsi="Calibri" w:cs="Tahoma"/>
          <w:kern w:val="22"/>
          <w:sz w:val="22"/>
          <w:lang w:eastAsia="ja-JP"/>
          <w14:ligatures w14:val="standard"/>
        </w:rPr>
      </w:pPr>
    </w:p>
    <w:p w14:paraId="17E8999E" w14:textId="7F9EE0B3" w:rsidR="00FF2FA6" w:rsidRPr="00A84DD8" w:rsidRDefault="00E137EF" w:rsidP="003C2ABA">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0D1F2C31" w14:textId="40606521" w:rsidR="00F03705" w:rsidRDefault="00E137EF" w:rsidP="003C2ABA">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r w:rsidR="00A84DD8" w:rsidRPr="00A84DD8">
        <w:rPr>
          <w:rFonts w:ascii="Calibri" w:eastAsia="SimSun" w:hAnsi="Calibri" w:cs="Tahoma"/>
          <w:b/>
          <w:bCs/>
          <w:kern w:val="22"/>
          <w:szCs w:val="24"/>
          <w:lang w:eastAsia="ja-JP"/>
          <w14:ligatures w14:val="standard"/>
        </w:rPr>
        <w:t>.</w:t>
      </w:r>
    </w:p>
    <w:p w14:paraId="4D146779" w14:textId="77777777" w:rsidR="00F03705" w:rsidRDefault="00F03705" w:rsidP="001B64EC">
      <w:pPr>
        <w:pBdr>
          <w:bottom w:val="single" w:sz="4" w:space="1" w:color="auto"/>
        </w:pBdr>
        <w:spacing w:after="0"/>
        <w:ind w:right="72"/>
        <w:jc w:val="left"/>
        <w:rPr>
          <w:rFonts w:ascii="Calibri" w:eastAsia="SimSun" w:hAnsi="Calibri" w:cs="Tahoma"/>
          <w:b/>
          <w:bCs/>
          <w:kern w:val="22"/>
          <w:szCs w:val="24"/>
          <w:lang w:eastAsia="ja-JP"/>
          <w14:ligatures w14:val="standard"/>
        </w:rPr>
      </w:pPr>
    </w:p>
    <w:p w14:paraId="49E917D9" w14:textId="77777777" w:rsidR="00F03705" w:rsidRDefault="00F0370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790DE6E8" w14:textId="3EF3C8A2"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2 </w:t>
      </w:r>
      <w:r w:rsidR="00D070AB">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D070AB">
        <w:rPr>
          <w:rFonts w:ascii="Calibri" w:eastAsia="SimSun" w:hAnsi="Calibri" w:cs="Tahoma"/>
          <w:caps/>
          <w:color w:val="355D7E"/>
          <w:kern w:val="22"/>
          <w:sz w:val="28"/>
          <w:szCs w:val="28"/>
          <w:lang w:eastAsia="ja-JP"/>
          <w14:ligatures w14:val="standard"/>
        </w:rPr>
        <w:t>introduction/executive summary</w:t>
      </w:r>
    </w:p>
    <w:p w14:paraId="256055C8" w14:textId="77777777" w:rsidR="00200245" w:rsidRDefault="00200245" w:rsidP="00200245">
      <w:pPr>
        <w:spacing w:after="0"/>
        <w:ind w:right="72"/>
        <w:jc w:val="left"/>
        <w:rPr>
          <w:rFonts w:ascii="Calibri" w:eastAsia="SimSun" w:hAnsi="Calibri" w:cs="Tahoma"/>
          <w:kern w:val="22"/>
          <w:sz w:val="22"/>
          <w:lang w:eastAsia="ja-JP"/>
          <w14:ligatures w14:val="standard"/>
        </w:rPr>
      </w:pPr>
    </w:p>
    <w:p w14:paraId="1467A126" w14:textId="77777777" w:rsidR="00DF66B2" w:rsidRPr="00664F7B" w:rsidRDefault="00DF66B2" w:rsidP="00DF66B2">
      <w:pPr>
        <w:autoSpaceDE w:val="0"/>
        <w:autoSpaceDN w:val="0"/>
        <w:adjustRightInd w:val="0"/>
        <w:rPr>
          <w:rFonts w:asciiTheme="minorHAnsi" w:hAnsiTheme="minorHAnsi" w:cstheme="minorHAnsi"/>
          <w:szCs w:val="24"/>
        </w:rPr>
      </w:pPr>
      <w:r w:rsidRPr="00664F7B">
        <w:rPr>
          <w:rFonts w:asciiTheme="minorHAnsi" w:hAnsiTheme="minorHAnsi" w:cstheme="minorHAnsi"/>
          <w:szCs w:val="24"/>
        </w:rPr>
        <w:t xml:space="preserve">An Executive Summary demonstrates that the </w:t>
      </w:r>
      <w:r w:rsidRPr="00664F7B">
        <w:rPr>
          <w:rFonts w:asciiTheme="minorHAnsi" w:hAnsiTheme="minorHAnsi" w:cstheme="minorHAnsi"/>
          <w:szCs w:val="24"/>
          <w:lang w:eastAsia="en-GB"/>
        </w:rPr>
        <w:t>organisational owner, for example board level or equivalent</w:t>
      </w:r>
      <w:r w:rsidRPr="00664F7B">
        <w:rPr>
          <w:rFonts w:asciiTheme="minorHAnsi" w:hAnsiTheme="minorHAnsi" w:cstheme="minorHAnsi"/>
          <w:szCs w:val="24"/>
        </w:rPr>
        <w:t xml:space="preserve"> is committed to the aims, objectives and delivery of the procurement strategy of an organisation.  This section should explain the organisation’s approach to procurement including context, strategic goals &amp; objectives and prevailing challenges. </w:t>
      </w:r>
    </w:p>
    <w:p w14:paraId="636AD483" w14:textId="77777777" w:rsidR="00DF66B2" w:rsidRDefault="00DF66B2" w:rsidP="00200245">
      <w:pPr>
        <w:spacing w:after="0"/>
        <w:ind w:right="72"/>
        <w:jc w:val="left"/>
        <w:rPr>
          <w:rFonts w:ascii="Calibri" w:eastAsia="SimSun" w:hAnsi="Calibri" w:cs="Tahoma"/>
          <w:kern w:val="22"/>
          <w:sz w:val="22"/>
          <w:lang w:eastAsia="ja-JP"/>
          <w14:ligatures w14:val="standard"/>
        </w:rPr>
      </w:pPr>
    </w:p>
    <w:p w14:paraId="4C194E85" w14:textId="77777777"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01E62AAC"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75FFC09A"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6F8CD605"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2C2B2B9C" w14:textId="145AC068"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651218">
        <w:rPr>
          <w:rFonts w:ascii="Calibri" w:eastAsia="SimSun" w:hAnsi="Calibri" w:cs="Tahoma"/>
          <w:caps/>
          <w:color w:val="355D7E"/>
          <w:kern w:val="22"/>
          <w:sz w:val="28"/>
          <w:szCs w:val="28"/>
          <w:lang w:eastAsia="ja-JP"/>
          <w14:ligatures w14:val="standard"/>
        </w:rPr>
        <w:t>3</w:t>
      </w:r>
      <w:r>
        <w:rPr>
          <w:rFonts w:ascii="Calibri" w:eastAsia="SimSun" w:hAnsi="Calibri" w:cs="Tahoma"/>
          <w:caps/>
          <w:color w:val="355D7E"/>
          <w:kern w:val="22"/>
          <w:sz w:val="28"/>
          <w:szCs w:val="28"/>
          <w:lang w:eastAsia="ja-JP"/>
          <w14:ligatures w14:val="standard"/>
        </w:rPr>
        <w:t xml:space="preserve"> </w:t>
      </w:r>
      <w:r w:rsidR="00ED6B87">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ED6B87">
        <w:rPr>
          <w:rFonts w:ascii="Calibri" w:eastAsia="SimSun" w:hAnsi="Calibri" w:cs="Tahoma"/>
          <w:caps/>
          <w:color w:val="355D7E"/>
          <w:kern w:val="22"/>
          <w:sz w:val="28"/>
          <w:szCs w:val="28"/>
          <w:lang w:eastAsia="ja-JP"/>
          <w14:ligatures w14:val="standard"/>
        </w:rPr>
        <w:t>procurement vision/mission statement</w:t>
      </w:r>
    </w:p>
    <w:p w14:paraId="0F34BC4B" w14:textId="34C27695" w:rsidR="00200245" w:rsidRDefault="00200245" w:rsidP="00200245">
      <w:pPr>
        <w:spacing w:after="0"/>
        <w:ind w:right="72"/>
        <w:jc w:val="left"/>
        <w:rPr>
          <w:rFonts w:ascii="Calibri" w:eastAsia="SimSun" w:hAnsi="Calibri" w:cs="Tahoma"/>
          <w:kern w:val="22"/>
          <w:sz w:val="22"/>
          <w:lang w:eastAsia="ja-JP"/>
          <w14:ligatures w14:val="standard"/>
        </w:rPr>
      </w:pPr>
    </w:p>
    <w:p w14:paraId="5E703B8C" w14:textId="3A04FA4A" w:rsidR="00ED6B87" w:rsidRPr="00ED6B87" w:rsidRDefault="00ED6B87" w:rsidP="00ED6B87">
      <w:pPr>
        <w:jc w:val="left"/>
        <w:rPr>
          <w:rFonts w:asciiTheme="minorHAnsi" w:hAnsiTheme="minorHAnsi" w:cstheme="minorHAnsi"/>
          <w:szCs w:val="24"/>
        </w:rPr>
      </w:pPr>
      <w:r w:rsidRPr="00ED6B87">
        <w:rPr>
          <w:rFonts w:asciiTheme="minorHAnsi" w:hAnsiTheme="minorHAnsi" w:cstheme="minorHAnsi"/>
          <w:szCs w:val="24"/>
        </w:rPr>
        <w:t>A mission statement refers to the present (the organisations purpose and what it delivers), whereas a vision statement points to a future, aspirational destination (where do we want to be in X years?).</w:t>
      </w:r>
    </w:p>
    <w:p w14:paraId="04DE8173" w14:textId="774EC08F" w:rsidR="00ED6B87" w:rsidRPr="00ED6B87" w:rsidRDefault="00ED6B87" w:rsidP="00ED6B87">
      <w:pPr>
        <w:jc w:val="left"/>
        <w:rPr>
          <w:rFonts w:asciiTheme="minorHAnsi" w:hAnsiTheme="minorHAnsi" w:cstheme="minorHAnsi"/>
          <w:szCs w:val="24"/>
        </w:rPr>
      </w:pPr>
      <w:r w:rsidRPr="00ED6B87">
        <w:rPr>
          <w:rFonts w:asciiTheme="minorHAnsi" w:hAnsiTheme="minorHAnsi" w:cstheme="minorHAnsi"/>
          <w:szCs w:val="24"/>
        </w:rPr>
        <w:t xml:space="preserve">An unambiguous vision statement should be included in a procurement strategy.  This can be accompanied by a mission statement that should be aligned to reflect the purpose &amp; values of the organisation, which all employees should understand and work to deliver. Vision &amp; mission statements should be: </w:t>
      </w:r>
    </w:p>
    <w:p w14:paraId="6718D338" w14:textId="77777777" w:rsidR="00ED6B87" w:rsidRPr="00ED6B87" w:rsidRDefault="00ED6B87" w:rsidP="00ED6B87">
      <w:pPr>
        <w:numPr>
          <w:ilvl w:val="0"/>
          <w:numId w:val="11"/>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ED6B87">
        <w:rPr>
          <w:rFonts w:asciiTheme="minorHAnsi" w:hAnsiTheme="minorHAnsi" w:cstheme="minorHAnsi"/>
          <w:szCs w:val="24"/>
        </w:rPr>
        <w:t>aligned to the organisation’s goals &amp; objectives</w:t>
      </w:r>
    </w:p>
    <w:p w14:paraId="3E6BFF42" w14:textId="1C8D4F03" w:rsidR="00ED6B87" w:rsidRPr="00ED6B87" w:rsidRDefault="00ED6B87" w:rsidP="00ED6B87">
      <w:pPr>
        <w:numPr>
          <w:ilvl w:val="0"/>
          <w:numId w:val="11"/>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ED6B87">
        <w:rPr>
          <w:rFonts w:asciiTheme="minorHAnsi" w:hAnsiTheme="minorHAnsi" w:cstheme="minorHAnsi"/>
          <w:szCs w:val="24"/>
        </w:rPr>
        <w:t xml:space="preserve">consider the vision of the </w:t>
      </w:r>
      <w:hyperlink r:id="rId8" w:history="1">
        <w:r w:rsidRPr="00075BA5">
          <w:rPr>
            <w:rStyle w:val="Hyperlink"/>
            <w:rFonts w:asciiTheme="minorHAnsi" w:hAnsiTheme="minorHAnsi" w:cstheme="minorHAnsi"/>
            <w:szCs w:val="24"/>
          </w:rPr>
          <w:t>Public Procurement Strategy for Scotland</w:t>
        </w:r>
      </w:hyperlink>
    </w:p>
    <w:p w14:paraId="502C60BD" w14:textId="6EFB9A98" w:rsidR="00ED6B87" w:rsidRPr="00ED6B87" w:rsidRDefault="00ED6B87" w:rsidP="00ED6B87">
      <w:pPr>
        <w:numPr>
          <w:ilvl w:val="0"/>
          <w:numId w:val="11"/>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ED6B87">
        <w:rPr>
          <w:rFonts w:asciiTheme="minorHAnsi" w:hAnsiTheme="minorHAnsi" w:cstheme="minorHAnsi"/>
          <w:szCs w:val="24"/>
        </w:rPr>
        <w:t>visible within and out</w:t>
      </w:r>
      <w:r w:rsidR="00F91A26">
        <w:rPr>
          <w:rFonts w:asciiTheme="minorHAnsi" w:hAnsiTheme="minorHAnsi" w:cstheme="minorHAnsi"/>
          <w:szCs w:val="24"/>
        </w:rPr>
        <w:t xml:space="preserve"> </w:t>
      </w:r>
      <w:r w:rsidRPr="00ED6B87">
        <w:rPr>
          <w:rFonts w:asciiTheme="minorHAnsi" w:hAnsiTheme="minorHAnsi" w:cstheme="minorHAnsi"/>
          <w:szCs w:val="24"/>
        </w:rPr>
        <w:t xml:space="preserve">with the organisation </w:t>
      </w:r>
    </w:p>
    <w:p w14:paraId="518823BA" w14:textId="77777777" w:rsidR="00ED6B87" w:rsidRPr="00ED6B87" w:rsidRDefault="00ED6B87" w:rsidP="00ED6B87">
      <w:pPr>
        <w:numPr>
          <w:ilvl w:val="0"/>
          <w:numId w:val="11"/>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ED6B87">
        <w:rPr>
          <w:rFonts w:asciiTheme="minorHAnsi" w:hAnsiTheme="minorHAnsi" w:cstheme="minorHAnsi"/>
          <w:szCs w:val="24"/>
        </w:rPr>
        <w:t>realistic and achievable</w:t>
      </w:r>
    </w:p>
    <w:p w14:paraId="6ECF7414" w14:textId="00605B2D" w:rsidR="00ED6B87" w:rsidRDefault="00ED6B87" w:rsidP="00ED6B87">
      <w:pPr>
        <w:numPr>
          <w:ilvl w:val="0"/>
          <w:numId w:val="11"/>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ED6B87">
        <w:rPr>
          <w:rFonts w:asciiTheme="minorHAnsi" w:hAnsiTheme="minorHAnsi" w:cstheme="minorHAnsi"/>
          <w:szCs w:val="24"/>
        </w:rPr>
        <w:t>concise, inspirational and engaging</w:t>
      </w:r>
    </w:p>
    <w:p w14:paraId="0B966AF3" w14:textId="0F796805" w:rsidR="00F91A26" w:rsidRPr="00ED6B87" w:rsidRDefault="00F91A26" w:rsidP="00ED6B87">
      <w:pPr>
        <w:numPr>
          <w:ilvl w:val="0"/>
          <w:numId w:val="11"/>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Pr>
          <w:rFonts w:asciiTheme="minorHAnsi" w:hAnsiTheme="minorHAnsi" w:cstheme="minorHAnsi"/>
          <w:szCs w:val="24"/>
        </w:rPr>
        <w:t>easily articulated</w:t>
      </w:r>
    </w:p>
    <w:p w14:paraId="274AEC84" w14:textId="0CA2F8AE" w:rsidR="00F91A26" w:rsidRPr="00F91A26" w:rsidRDefault="00F91A26" w:rsidP="00F91A26">
      <w:p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p>
    <w:p w14:paraId="4435AF75" w14:textId="77777777" w:rsidR="00ED6B87" w:rsidRPr="00ED6B87" w:rsidRDefault="00ED6B87" w:rsidP="00ED6B87">
      <w:pPr>
        <w:jc w:val="left"/>
        <w:rPr>
          <w:rFonts w:asciiTheme="minorHAnsi" w:hAnsiTheme="minorHAnsi" w:cstheme="minorHAnsi"/>
          <w:bCs/>
          <w:szCs w:val="24"/>
          <w:u w:val="single"/>
        </w:rPr>
      </w:pPr>
      <w:r w:rsidRPr="00ED6B87">
        <w:rPr>
          <w:rFonts w:asciiTheme="minorHAnsi" w:hAnsiTheme="minorHAnsi" w:cstheme="minorHAnsi"/>
          <w:szCs w:val="24"/>
        </w:rPr>
        <w:t xml:space="preserve">Some illustrative examples of existing public sector vision &amp; mission statements can be found below: </w:t>
      </w:r>
    </w:p>
    <w:bookmarkStart w:id="0" w:name="_MON_1497182939"/>
    <w:bookmarkEnd w:id="0"/>
    <w:p w14:paraId="234BF2A5" w14:textId="380030F7" w:rsidR="00ED6B87" w:rsidRDefault="00F91A26" w:rsidP="00200245">
      <w:pPr>
        <w:spacing w:after="0"/>
        <w:ind w:right="72"/>
        <w:jc w:val="left"/>
        <w:rPr>
          <w:rFonts w:ascii="Calibri" w:eastAsia="SimSun" w:hAnsi="Calibri" w:cs="Tahoma"/>
          <w:kern w:val="22"/>
          <w:sz w:val="22"/>
          <w:lang w:eastAsia="ja-JP"/>
          <w14:ligatures w14:val="standard"/>
        </w:rPr>
      </w:pPr>
      <w:r w:rsidRPr="00C34EFF">
        <w:rPr>
          <w:rFonts w:cs="Arial"/>
          <w:b/>
          <w:szCs w:val="24"/>
        </w:rPr>
        <w:object w:dxaOrig="1550" w:dyaOrig="991" w14:anchorId="1E4AD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9" o:title=""/>
          </v:shape>
          <o:OLEObject Type="Embed" ProgID="Word.Document.12" ShapeID="_x0000_i1025" DrawAspect="Icon" ObjectID="_1744718130" r:id="rId10">
            <o:FieldCodes>\s</o:FieldCodes>
          </o:OLEObject>
        </w:object>
      </w:r>
    </w:p>
    <w:p w14:paraId="3FABB8FF" w14:textId="77777777"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39E4E09C"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1C898F93"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6455B824"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5BFB54C6" w14:textId="2C2CFC7A"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541DD3">
        <w:rPr>
          <w:rFonts w:ascii="Calibri" w:eastAsia="SimSun" w:hAnsi="Calibri" w:cs="Tahoma"/>
          <w:caps/>
          <w:color w:val="355D7E"/>
          <w:kern w:val="22"/>
          <w:sz w:val="28"/>
          <w:szCs w:val="28"/>
          <w:lang w:eastAsia="ja-JP"/>
          <w14:ligatures w14:val="standard"/>
        </w:rPr>
        <w:t>4</w:t>
      </w:r>
      <w:r>
        <w:rPr>
          <w:rFonts w:ascii="Calibri" w:eastAsia="SimSun" w:hAnsi="Calibri" w:cs="Tahoma"/>
          <w:caps/>
          <w:color w:val="355D7E"/>
          <w:kern w:val="22"/>
          <w:sz w:val="28"/>
          <w:szCs w:val="28"/>
          <w:lang w:eastAsia="ja-JP"/>
          <w14:ligatures w14:val="standard"/>
        </w:rPr>
        <w:t xml:space="preserve"> </w:t>
      </w:r>
      <w:r w:rsidR="003E12DC">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3E12DC">
        <w:rPr>
          <w:rFonts w:ascii="Calibri" w:eastAsia="SimSun" w:hAnsi="Calibri" w:cs="Tahoma"/>
          <w:caps/>
          <w:color w:val="355D7E"/>
          <w:kern w:val="22"/>
          <w:sz w:val="28"/>
          <w:szCs w:val="28"/>
          <w:lang w:eastAsia="ja-JP"/>
          <w14:ligatures w14:val="standard"/>
        </w:rPr>
        <w:t>strategy rationale/context</w:t>
      </w:r>
    </w:p>
    <w:p w14:paraId="53F00BF1" w14:textId="77777777" w:rsidR="00200245" w:rsidRDefault="00200245" w:rsidP="00200245">
      <w:pPr>
        <w:spacing w:after="0"/>
        <w:ind w:right="72"/>
        <w:jc w:val="left"/>
        <w:rPr>
          <w:rFonts w:ascii="Calibri" w:eastAsia="SimSun" w:hAnsi="Calibri" w:cs="Tahoma"/>
          <w:kern w:val="22"/>
          <w:sz w:val="22"/>
          <w:lang w:eastAsia="ja-JP"/>
          <w14:ligatures w14:val="standard"/>
        </w:rPr>
      </w:pPr>
    </w:p>
    <w:p w14:paraId="4A283715" w14:textId="61CB437A" w:rsidR="00513067" w:rsidRPr="00513067" w:rsidRDefault="00513067" w:rsidP="00513067">
      <w:pPr>
        <w:ind w:left="34"/>
        <w:rPr>
          <w:rFonts w:asciiTheme="minorHAnsi" w:hAnsiTheme="minorHAnsi" w:cstheme="minorHAnsi"/>
        </w:rPr>
      </w:pPr>
      <w:r w:rsidRPr="00513067">
        <w:rPr>
          <w:rFonts w:asciiTheme="minorHAnsi" w:hAnsiTheme="minorHAnsi" w:cstheme="minorHAnsi"/>
        </w:rPr>
        <w:t>This section should contain an explanation of the rationale behind a procurement strategy e.g.</w:t>
      </w:r>
      <w:r>
        <w:rPr>
          <w:rFonts w:asciiTheme="minorHAnsi" w:hAnsiTheme="minorHAnsi" w:cstheme="minorHAnsi"/>
        </w:rPr>
        <w:t>:</w:t>
      </w:r>
    </w:p>
    <w:p w14:paraId="03D5EFFC" w14:textId="77777777" w:rsidR="00513067" w:rsidRPr="00513067" w:rsidRDefault="00513067" w:rsidP="00513067">
      <w:pPr>
        <w:numPr>
          <w:ilvl w:val="0"/>
          <w:numId w:val="12"/>
        </w:numPr>
        <w:tabs>
          <w:tab w:val="left" w:pos="720"/>
          <w:tab w:val="left" w:pos="1440"/>
          <w:tab w:val="left" w:pos="2160"/>
          <w:tab w:val="left" w:pos="2880"/>
          <w:tab w:val="left" w:pos="4680"/>
          <w:tab w:val="left" w:pos="5400"/>
          <w:tab w:val="right" w:pos="9000"/>
        </w:tabs>
        <w:spacing w:before="0" w:after="0" w:line="240" w:lineRule="atLeast"/>
        <w:ind w:left="743" w:hanging="283"/>
        <w:rPr>
          <w:rFonts w:asciiTheme="minorHAnsi" w:hAnsiTheme="minorHAnsi" w:cstheme="minorHAnsi"/>
        </w:rPr>
      </w:pPr>
      <w:r w:rsidRPr="00513067">
        <w:rPr>
          <w:rFonts w:asciiTheme="minorHAnsi" w:hAnsiTheme="minorHAnsi" w:cstheme="minorHAnsi"/>
        </w:rPr>
        <w:t>what is the purpose of the strategy?</w:t>
      </w:r>
    </w:p>
    <w:p w14:paraId="41643F02" w14:textId="77777777" w:rsidR="00513067" w:rsidRPr="00513067" w:rsidRDefault="00513067" w:rsidP="00513067">
      <w:pPr>
        <w:numPr>
          <w:ilvl w:val="0"/>
          <w:numId w:val="12"/>
        </w:numPr>
        <w:tabs>
          <w:tab w:val="left" w:pos="720"/>
          <w:tab w:val="left" w:pos="1440"/>
          <w:tab w:val="left" w:pos="2160"/>
          <w:tab w:val="left" w:pos="2880"/>
          <w:tab w:val="left" w:pos="4680"/>
          <w:tab w:val="left" w:pos="5400"/>
          <w:tab w:val="right" w:pos="9000"/>
        </w:tabs>
        <w:spacing w:before="0" w:after="0" w:line="240" w:lineRule="atLeast"/>
        <w:ind w:left="743" w:hanging="283"/>
        <w:rPr>
          <w:rFonts w:asciiTheme="minorHAnsi" w:hAnsiTheme="minorHAnsi" w:cstheme="minorHAnsi"/>
        </w:rPr>
      </w:pPr>
      <w:r w:rsidRPr="00513067">
        <w:rPr>
          <w:rFonts w:asciiTheme="minorHAnsi" w:hAnsiTheme="minorHAnsi" w:cstheme="minorHAnsi"/>
        </w:rPr>
        <w:t>what are the drivers behind Procurement Functions’ strategic aims &amp; objectives?</w:t>
      </w:r>
    </w:p>
    <w:p w14:paraId="3DD20CDD" w14:textId="77777777" w:rsidR="00513067" w:rsidRPr="00513067" w:rsidRDefault="00513067" w:rsidP="00513067">
      <w:pPr>
        <w:numPr>
          <w:ilvl w:val="0"/>
          <w:numId w:val="12"/>
        </w:numPr>
        <w:tabs>
          <w:tab w:val="left" w:pos="720"/>
          <w:tab w:val="left" w:pos="1440"/>
          <w:tab w:val="left" w:pos="2160"/>
          <w:tab w:val="left" w:pos="2880"/>
          <w:tab w:val="left" w:pos="4680"/>
          <w:tab w:val="left" w:pos="5400"/>
          <w:tab w:val="right" w:pos="9000"/>
        </w:tabs>
        <w:spacing w:before="0" w:after="0" w:line="240" w:lineRule="atLeast"/>
        <w:ind w:left="743" w:hanging="283"/>
        <w:rPr>
          <w:rFonts w:asciiTheme="minorHAnsi" w:hAnsiTheme="minorHAnsi" w:cstheme="minorHAnsi"/>
        </w:rPr>
      </w:pPr>
      <w:r w:rsidRPr="00513067">
        <w:rPr>
          <w:rFonts w:asciiTheme="minorHAnsi" w:hAnsiTheme="minorHAnsi" w:cstheme="minorHAnsi"/>
        </w:rPr>
        <w:t>economic challenges?</w:t>
      </w:r>
    </w:p>
    <w:p w14:paraId="5D174FE9" w14:textId="3D10F2C9" w:rsidR="00513067" w:rsidRPr="00075BA5" w:rsidRDefault="00513067" w:rsidP="00061FEA">
      <w:pPr>
        <w:numPr>
          <w:ilvl w:val="0"/>
          <w:numId w:val="12"/>
        </w:numPr>
        <w:tabs>
          <w:tab w:val="left" w:pos="720"/>
          <w:tab w:val="left" w:pos="1440"/>
          <w:tab w:val="left" w:pos="2160"/>
          <w:tab w:val="left" w:pos="2880"/>
          <w:tab w:val="left" w:pos="4680"/>
          <w:tab w:val="left" w:pos="5400"/>
          <w:tab w:val="right" w:pos="9000"/>
        </w:tabs>
        <w:spacing w:before="0" w:after="0" w:line="240" w:lineRule="atLeast"/>
        <w:ind w:left="743" w:hanging="283"/>
        <w:jc w:val="left"/>
        <w:rPr>
          <w:rFonts w:asciiTheme="minorHAnsi" w:hAnsiTheme="minorHAnsi" w:cstheme="minorHAnsi"/>
        </w:rPr>
      </w:pPr>
      <w:r w:rsidRPr="00075BA5">
        <w:rPr>
          <w:rFonts w:asciiTheme="minorHAnsi" w:hAnsiTheme="minorHAnsi" w:cstheme="minorHAnsi"/>
        </w:rPr>
        <w:t>local &amp; national objectives including t</w:t>
      </w:r>
      <w:r w:rsidR="00075BA5" w:rsidRPr="00075BA5">
        <w:rPr>
          <w:rFonts w:asciiTheme="minorHAnsi" w:hAnsiTheme="minorHAnsi" w:cstheme="minorHAnsi"/>
        </w:rPr>
        <w:t xml:space="preserve">he </w:t>
      </w:r>
      <w:hyperlink r:id="rId11" w:history="1">
        <w:r w:rsidR="00075BA5" w:rsidRPr="00075BA5">
          <w:rPr>
            <w:rStyle w:val="Hyperlink"/>
            <w:rFonts w:asciiTheme="minorHAnsi" w:hAnsiTheme="minorHAnsi" w:cstheme="minorHAnsi"/>
          </w:rPr>
          <w:t>Public Procurement Strategy for Scotland</w:t>
        </w:r>
      </w:hyperlink>
    </w:p>
    <w:p w14:paraId="3366B7F2" w14:textId="32B5677B" w:rsidR="00513067" w:rsidRPr="00B76F25" w:rsidRDefault="00513067" w:rsidP="00B76F25">
      <w:pPr>
        <w:numPr>
          <w:ilvl w:val="0"/>
          <w:numId w:val="12"/>
        </w:numPr>
        <w:tabs>
          <w:tab w:val="left" w:pos="720"/>
          <w:tab w:val="left" w:pos="1440"/>
          <w:tab w:val="left" w:pos="2160"/>
          <w:tab w:val="left" w:pos="2880"/>
          <w:tab w:val="left" w:pos="4680"/>
          <w:tab w:val="left" w:pos="5400"/>
          <w:tab w:val="right" w:pos="9000"/>
        </w:tabs>
        <w:spacing w:before="0" w:after="0" w:line="240" w:lineRule="atLeast"/>
        <w:ind w:left="743" w:hanging="283"/>
        <w:rPr>
          <w:rFonts w:ascii="Calibri" w:eastAsia="SimSun" w:hAnsi="Calibri" w:cs="Tahoma"/>
          <w:kern w:val="22"/>
          <w:sz w:val="22"/>
          <w:lang w:eastAsia="ja-JP"/>
          <w14:ligatures w14:val="standard"/>
        </w:rPr>
      </w:pPr>
      <w:r w:rsidRPr="00B76F25">
        <w:rPr>
          <w:rFonts w:asciiTheme="minorHAnsi" w:hAnsiTheme="minorHAnsi" w:cstheme="minorHAnsi"/>
        </w:rPr>
        <w:t>existing skillsets / gaps?</w:t>
      </w:r>
    </w:p>
    <w:p w14:paraId="744FA80E" w14:textId="77777777" w:rsidR="00B76F25" w:rsidRDefault="00B76F25" w:rsidP="00B76F25">
      <w:pPr>
        <w:tabs>
          <w:tab w:val="left" w:pos="720"/>
          <w:tab w:val="left" w:pos="1440"/>
          <w:tab w:val="left" w:pos="2160"/>
          <w:tab w:val="left" w:pos="2880"/>
          <w:tab w:val="left" w:pos="4680"/>
          <w:tab w:val="left" w:pos="5400"/>
          <w:tab w:val="right" w:pos="9000"/>
        </w:tabs>
        <w:spacing w:before="0" w:after="0" w:line="240" w:lineRule="atLeast"/>
        <w:ind w:left="460"/>
        <w:rPr>
          <w:rFonts w:ascii="Calibri" w:eastAsia="SimSun" w:hAnsi="Calibri" w:cs="Tahoma"/>
          <w:kern w:val="22"/>
          <w:sz w:val="22"/>
          <w:lang w:eastAsia="ja-JP"/>
          <w14:ligatures w14:val="standard"/>
        </w:rPr>
      </w:pPr>
    </w:p>
    <w:p w14:paraId="16A32565" w14:textId="77777777"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0BDE454C"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69153186"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6D19D55E"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4EA7C306" w14:textId="3AD6C0FB"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CD2C34">
        <w:rPr>
          <w:rFonts w:ascii="Calibri" w:eastAsia="SimSun" w:hAnsi="Calibri" w:cs="Tahoma"/>
          <w:caps/>
          <w:color w:val="355D7E"/>
          <w:kern w:val="22"/>
          <w:sz w:val="28"/>
          <w:szCs w:val="28"/>
          <w:lang w:eastAsia="ja-JP"/>
          <w14:ligatures w14:val="standard"/>
        </w:rPr>
        <w:t>5</w:t>
      </w:r>
      <w:r>
        <w:rPr>
          <w:rFonts w:ascii="Calibri" w:eastAsia="SimSun" w:hAnsi="Calibri" w:cs="Tahoma"/>
          <w:caps/>
          <w:color w:val="355D7E"/>
          <w:kern w:val="22"/>
          <w:sz w:val="28"/>
          <w:szCs w:val="28"/>
          <w:lang w:eastAsia="ja-JP"/>
          <w14:ligatures w14:val="standard"/>
        </w:rPr>
        <w:t xml:space="preserve"> </w:t>
      </w:r>
      <w:r w:rsidR="00850A90">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850A90">
        <w:rPr>
          <w:rFonts w:ascii="Calibri" w:eastAsia="SimSun" w:hAnsi="Calibri" w:cs="Tahoma"/>
          <w:caps/>
          <w:color w:val="355D7E"/>
          <w:kern w:val="22"/>
          <w:sz w:val="28"/>
          <w:szCs w:val="28"/>
          <w:lang w:eastAsia="ja-JP"/>
          <w14:ligatures w14:val="standard"/>
        </w:rPr>
        <w:t>strategic aims, objectives and key priori</w:t>
      </w:r>
      <w:r w:rsidR="003A7062">
        <w:rPr>
          <w:rFonts w:ascii="Calibri" w:eastAsia="SimSun" w:hAnsi="Calibri" w:cs="Tahoma"/>
          <w:caps/>
          <w:color w:val="355D7E"/>
          <w:kern w:val="22"/>
          <w:sz w:val="28"/>
          <w:szCs w:val="28"/>
          <w:lang w:eastAsia="ja-JP"/>
          <w14:ligatures w14:val="standard"/>
        </w:rPr>
        <w:t>ties</w:t>
      </w:r>
    </w:p>
    <w:p w14:paraId="14F1917A" w14:textId="77777777" w:rsidR="00200245" w:rsidRDefault="00200245" w:rsidP="00200245">
      <w:pPr>
        <w:spacing w:after="0"/>
        <w:ind w:right="72"/>
        <w:jc w:val="left"/>
        <w:rPr>
          <w:rFonts w:ascii="Calibri" w:eastAsia="SimSun" w:hAnsi="Calibri" w:cs="Tahoma"/>
          <w:kern w:val="22"/>
          <w:sz w:val="22"/>
          <w:lang w:eastAsia="ja-JP"/>
          <w14:ligatures w14:val="standard"/>
        </w:rPr>
      </w:pPr>
    </w:p>
    <w:p w14:paraId="3650C897" w14:textId="77777777" w:rsidR="004A7262" w:rsidRPr="004A7262" w:rsidRDefault="004A7262" w:rsidP="004A7262">
      <w:pPr>
        <w:rPr>
          <w:rFonts w:asciiTheme="minorHAnsi" w:hAnsiTheme="minorHAnsi" w:cstheme="minorHAnsi"/>
          <w:szCs w:val="24"/>
        </w:rPr>
      </w:pPr>
      <w:r w:rsidRPr="004A7262">
        <w:rPr>
          <w:rFonts w:asciiTheme="minorHAnsi" w:hAnsiTheme="minorHAnsi" w:cstheme="minorHAnsi"/>
          <w:szCs w:val="24"/>
        </w:rPr>
        <w:t xml:space="preserve">As laid out in the </w:t>
      </w:r>
      <w:hyperlink r:id="rId12" w:history="1">
        <w:r w:rsidRPr="004A7262">
          <w:rPr>
            <w:rStyle w:val="Hyperlink"/>
            <w:rFonts w:asciiTheme="minorHAnsi" w:hAnsiTheme="minorHAnsi" w:cstheme="minorHAnsi"/>
            <w:szCs w:val="24"/>
          </w:rPr>
          <w:t>Act</w:t>
        </w:r>
      </w:hyperlink>
      <w:r w:rsidRPr="004A7262">
        <w:rPr>
          <w:rFonts w:asciiTheme="minorHAnsi" w:hAnsiTheme="minorHAnsi" w:cstheme="minorHAnsi"/>
          <w:szCs w:val="24"/>
        </w:rPr>
        <w:t>, a procurement strategy should explain how the organisation’s approach to procurement fits with and aligns to its broader organisational aims and objectives.</w:t>
      </w:r>
    </w:p>
    <w:p w14:paraId="542C09D1" w14:textId="77777777" w:rsidR="004A7262" w:rsidRPr="004A7262" w:rsidRDefault="004A7262" w:rsidP="004A7262">
      <w:pPr>
        <w:rPr>
          <w:rFonts w:asciiTheme="minorHAnsi" w:hAnsiTheme="minorHAnsi" w:cstheme="minorHAnsi"/>
          <w:szCs w:val="24"/>
        </w:rPr>
      </w:pPr>
    </w:p>
    <w:p w14:paraId="38818346" w14:textId="77777777" w:rsidR="004A7262" w:rsidRPr="004A7262" w:rsidRDefault="004A7262" w:rsidP="004A7262">
      <w:pPr>
        <w:jc w:val="left"/>
        <w:rPr>
          <w:rFonts w:asciiTheme="minorHAnsi" w:hAnsiTheme="minorHAnsi" w:cstheme="minorHAnsi"/>
          <w:szCs w:val="24"/>
        </w:rPr>
      </w:pPr>
      <w:r w:rsidRPr="004A7262">
        <w:rPr>
          <w:rFonts w:asciiTheme="minorHAnsi" w:hAnsiTheme="minorHAnsi" w:cstheme="minorHAnsi"/>
          <w:szCs w:val="24"/>
        </w:rPr>
        <w:t>Strategic Aims, Objectives &amp; Key Priorities may be categorised in line with National Outcome  “Good Fors”:</w:t>
      </w:r>
    </w:p>
    <w:p w14:paraId="5B95E0EE" w14:textId="77777777" w:rsidR="004A7262" w:rsidRPr="004A7262" w:rsidRDefault="004A7262" w:rsidP="004A7262">
      <w:pPr>
        <w:pStyle w:val="ListParagraph"/>
        <w:numPr>
          <w:ilvl w:val="0"/>
          <w:numId w:val="13"/>
        </w:numPr>
        <w:spacing w:before="0" w:after="200" w:line="276" w:lineRule="auto"/>
        <w:jc w:val="left"/>
        <w:rPr>
          <w:rFonts w:asciiTheme="minorHAnsi" w:hAnsiTheme="minorHAnsi" w:cstheme="minorHAnsi"/>
          <w:szCs w:val="24"/>
        </w:rPr>
      </w:pPr>
      <w:r w:rsidRPr="004A7262">
        <w:rPr>
          <w:rFonts w:asciiTheme="minorHAnsi" w:hAnsiTheme="minorHAnsi" w:cstheme="minorHAnsi"/>
          <w:szCs w:val="24"/>
        </w:rPr>
        <w:t>Good for businesses and employees</w:t>
      </w:r>
    </w:p>
    <w:p w14:paraId="1FE2F5C3" w14:textId="77777777" w:rsidR="004A7262" w:rsidRPr="004A7262" w:rsidRDefault="004A7262" w:rsidP="004A7262">
      <w:pPr>
        <w:pStyle w:val="ListParagraph"/>
        <w:numPr>
          <w:ilvl w:val="0"/>
          <w:numId w:val="13"/>
        </w:numPr>
        <w:spacing w:before="0" w:after="200" w:line="276" w:lineRule="auto"/>
        <w:jc w:val="left"/>
        <w:rPr>
          <w:rFonts w:asciiTheme="minorHAnsi" w:hAnsiTheme="minorHAnsi" w:cstheme="minorHAnsi"/>
          <w:szCs w:val="24"/>
        </w:rPr>
      </w:pPr>
      <w:r w:rsidRPr="004A7262">
        <w:rPr>
          <w:rFonts w:asciiTheme="minorHAnsi" w:hAnsiTheme="minorHAnsi" w:cstheme="minorHAnsi"/>
          <w:color w:val="000000"/>
          <w:szCs w:val="24"/>
        </w:rPr>
        <w:t>Good for places and communities</w:t>
      </w:r>
    </w:p>
    <w:p w14:paraId="60FAF183" w14:textId="77777777" w:rsidR="004A7262" w:rsidRPr="004A7262" w:rsidRDefault="004A7262" w:rsidP="004A7262">
      <w:pPr>
        <w:pStyle w:val="ListParagraph"/>
        <w:numPr>
          <w:ilvl w:val="0"/>
          <w:numId w:val="13"/>
        </w:numPr>
        <w:spacing w:before="0" w:after="200" w:line="276" w:lineRule="auto"/>
        <w:jc w:val="left"/>
        <w:rPr>
          <w:rStyle w:val="A16"/>
          <w:rFonts w:asciiTheme="minorHAnsi" w:hAnsiTheme="minorHAnsi" w:cstheme="minorHAnsi"/>
          <w:color w:val="auto"/>
          <w:sz w:val="24"/>
          <w:szCs w:val="24"/>
        </w:rPr>
      </w:pPr>
      <w:r w:rsidRPr="004A7262">
        <w:rPr>
          <w:rStyle w:val="A16"/>
          <w:rFonts w:asciiTheme="minorHAnsi" w:hAnsiTheme="minorHAnsi" w:cstheme="minorHAnsi"/>
          <w:sz w:val="24"/>
          <w:szCs w:val="24"/>
        </w:rPr>
        <w:t>Good for society</w:t>
      </w:r>
    </w:p>
    <w:p w14:paraId="161006DC" w14:textId="77777777" w:rsidR="004A7262" w:rsidRPr="004A7262" w:rsidRDefault="004A7262" w:rsidP="004A7262">
      <w:pPr>
        <w:pStyle w:val="ListParagraph"/>
        <w:numPr>
          <w:ilvl w:val="0"/>
          <w:numId w:val="13"/>
        </w:numPr>
        <w:spacing w:before="0" w:after="200" w:line="276" w:lineRule="auto"/>
        <w:jc w:val="left"/>
        <w:rPr>
          <w:rFonts w:asciiTheme="minorHAnsi" w:hAnsiTheme="minorHAnsi" w:cstheme="minorHAnsi"/>
          <w:szCs w:val="24"/>
        </w:rPr>
      </w:pPr>
      <w:r w:rsidRPr="004A7262">
        <w:rPr>
          <w:rFonts w:asciiTheme="minorHAnsi" w:hAnsiTheme="minorHAnsi" w:cstheme="minorHAnsi"/>
          <w:color w:val="000000"/>
          <w:szCs w:val="24"/>
        </w:rPr>
        <w:t>Open and Connected</w:t>
      </w:r>
    </w:p>
    <w:p w14:paraId="7FE3D858" w14:textId="77777777" w:rsidR="004A7262" w:rsidRPr="004A7262" w:rsidRDefault="004A7262" w:rsidP="004A7262">
      <w:pPr>
        <w:rPr>
          <w:rFonts w:asciiTheme="minorHAnsi" w:hAnsiTheme="minorHAnsi" w:cstheme="minorHAnsi"/>
          <w:szCs w:val="24"/>
        </w:rPr>
      </w:pPr>
      <w:r w:rsidRPr="004A7262">
        <w:rPr>
          <w:rFonts w:asciiTheme="minorHAnsi" w:hAnsiTheme="minorHAnsi" w:cstheme="minorHAnsi"/>
          <w:szCs w:val="24"/>
        </w:rPr>
        <w:t>A procurement strategy should confirm that there is a clear pathway for:</w:t>
      </w:r>
    </w:p>
    <w:p w14:paraId="62EFB189" w14:textId="77777777" w:rsidR="004A7262" w:rsidRPr="004A7262" w:rsidRDefault="004A7262" w:rsidP="004A7262">
      <w:pPr>
        <w:numPr>
          <w:ilvl w:val="0"/>
          <w:numId w:val="13"/>
        </w:numPr>
        <w:tabs>
          <w:tab w:val="left" w:pos="720"/>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4A7262">
        <w:rPr>
          <w:rFonts w:asciiTheme="minorHAnsi" w:hAnsiTheme="minorHAnsi" w:cstheme="minorHAnsi"/>
          <w:szCs w:val="24"/>
        </w:rPr>
        <w:t xml:space="preserve">identifying and acting on improvements; </w:t>
      </w:r>
    </w:p>
    <w:p w14:paraId="207AC17E" w14:textId="77777777" w:rsidR="004A7262" w:rsidRPr="004A7262" w:rsidRDefault="004A7262" w:rsidP="004A7262">
      <w:pPr>
        <w:numPr>
          <w:ilvl w:val="0"/>
          <w:numId w:val="13"/>
        </w:numPr>
        <w:tabs>
          <w:tab w:val="left" w:pos="720"/>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4A7262">
        <w:rPr>
          <w:rFonts w:asciiTheme="minorHAnsi" w:hAnsiTheme="minorHAnsi" w:cstheme="minorHAnsi"/>
          <w:szCs w:val="24"/>
        </w:rPr>
        <w:t>ensuring that best value/value for money is being obtained consistently when goods and services are purchased.</w:t>
      </w:r>
    </w:p>
    <w:p w14:paraId="205DC7C1" w14:textId="77777777" w:rsidR="004A7262" w:rsidRPr="004A7262" w:rsidRDefault="004A7262" w:rsidP="004A7262">
      <w:pPr>
        <w:rPr>
          <w:rFonts w:asciiTheme="minorHAnsi" w:hAnsiTheme="minorHAnsi" w:cstheme="minorHAnsi"/>
          <w:szCs w:val="24"/>
        </w:rPr>
      </w:pPr>
    </w:p>
    <w:p w14:paraId="48C50DCE" w14:textId="77777777" w:rsidR="004A7262" w:rsidRPr="004A7262" w:rsidRDefault="004A7262" w:rsidP="004A7262">
      <w:pPr>
        <w:rPr>
          <w:rFonts w:asciiTheme="minorHAnsi" w:hAnsiTheme="minorHAnsi" w:cstheme="minorHAnsi"/>
          <w:szCs w:val="24"/>
        </w:rPr>
      </w:pPr>
      <w:r w:rsidRPr="004A7262">
        <w:rPr>
          <w:rFonts w:asciiTheme="minorHAnsi" w:hAnsiTheme="minorHAnsi" w:cstheme="minorHAnsi"/>
          <w:szCs w:val="24"/>
        </w:rPr>
        <w:t>Ensuring that, as a minimum, all mandatory requirements are included; this is the section where the detailed components of a procurement strategy should be laid out.  For example:</w:t>
      </w:r>
    </w:p>
    <w:p w14:paraId="4AAF77BE" w14:textId="77777777" w:rsidR="004A7262" w:rsidRPr="004A7262" w:rsidRDefault="004A7262" w:rsidP="004A7262">
      <w:pPr>
        <w:numPr>
          <w:ilvl w:val="0"/>
          <w:numId w:val="13"/>
        </w:numPr>
        <w:tabs>
          <w:tab w:val="left" w:pos="720"/>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4A7262">
        <w:rPr>
          <w:rFonts w:asciiTheme="minorHAnsi" w:hAnsiTheme="minorHAnsi" w:cstheme="minorHAnsi"/>
          <w:szCs w:val="24"/>
        </w:rPr>
        <w:t>What is the strategic direction for your procurement activities?</w:t>
      </w:r>
    </w:p>
    <w:p w14:paraId="4891A10B" w14:textId="77777777" w:rsidR="004A7262" w:rsidRPr="004A7262" w:rsidRDefault="004A7262" w:rsidP="004A7262">
      <w:pPr>
        <w:numPr>
          <w:ilvl w:val="0"/>
          <w:numId w:val="13"/>
        </w:numPr>
        <w:tabs>
          <w:tab w:val="left" w:pos="720"/>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4A7262">
        <w:rPr>
          <w:rFonts w:asciiTheme="minorHAnsi" w:hAnsiTheme="minorHAnsi" w:cstheme="minorHAnsi"/>
          <w:szCs w:val="24"/>
        </w:rPr>
        <w:t xml:space="preserve">What are the organisation’s overall procurement objectives? </w:t>
      </w:r>
    </w:p>
    <w:p w14:paraId="15DC07DA" w14:textId="77777777" w:rsidR="004A7262" w:rsidRPr="004A7262" w:rsidRDefault="004A7262" w:rsidP="004A7262">
      <w:pPr>
        <w:numPr>
          <w:ilvl w:val="0"/>
          <w:numId w:val="13"/>
        </w:numPr>
        <w:tabs>
          <w:tab w:val="left" w:pos="720"/>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4A7262">
        <w:rPr>
          <w:rFonts w:asciiTheme="minorHAnsi" w:hAnsiTheme="minorHAnsi" w:cstheme="minorHAnsi"/>
          <w:szCs w:val="24"/>
        </w:rPr>
        <w:t xml:space="preserve">What improvements does the organisation plan to deliver over the reporting period? </w:t>
      </w:r>
    </w:p>
    <w:p w14:paraId="3525FC67" w14:textId="77777777" w:rsidR="004A7262" w:rsidRPr="004A7262" w:rsidRDefault="004A7262" w:rsidP="004A7262">
      <w:pPr>
        <w:numPr>
          <w:ilvl w:val="0"/>
          <w:numId w:val="13"/>
        </w:numPr>
        <w:tabs>
          <w:tab w:val="left" w:pos="720"/>
          <w:tab w:val="left" w:pos="1440"/>
          <w:tab w:val="left" w:pos="2160"/>
          <w:tab w:val="left" w:pos="2880"/>
          <w:tab w:val="left" w:pos="4680"/>
          <w:tab w:val="left" w:pos="5400"/>
          <w:tab w:val="right" w:pos="9000"/>
        </w:tabs>
        <w:spacing w:before="0" w:after="0" w:line="240" w:lineRule="atLeast"/>
        <w:rPr>
          <w:rFonts w:asciiTheme="minorHAnsi" w:hAnsiTheme="minorHAnsi" w:cstheme="minorHAnsi"/>
          <w:szCs w:val="24"/>
        </w:rPr>
      </w:pPr>
      <w:r w:rsidRPr="004A7262">
        <w:rPr>
          <w:rFonts w:asciiTheme="minorHAnsi" w:hAnsiTheme="minorHAnsi" w:cstheme="minorHAnsi"/>
          <w:szCs w:val="24"/>
        </w:rPr>
        <w:t>What action plans will it put in place to ensure the objectives are delivered?</w:t>
      </w:r>
    </w:p>
    <w:p w14:paraId="0D50DCD4" w14:textId="03A2FBCC" w:rsidR="004A7262" w:rsidRDefault="004A7262" w:rsidP="00E73D04">
      <w:pPr>
        <w:pStyle w:val="ListParagraph"/>
        <w:numPr>
          <w:ilvl w:val="0"/>
          <w:numId w:val="13"/>
        </w:numPr>
        <w:rPr>
          <w:rFonts w:asciiTheme="minorHAnsi" w:hAnsiTheme="minorHAnsi" w:cstheme="minorHAnsi"/>
          <w:szCs w:val="24"/>
        </w:rPr>
      </w:pPr>
      <w:r w:rsidRPr="00E73D04">
        <w:rPr>
          <w:rFonts w:asciiTheme="minorHAnsi" w:hAnsiTheme="minorHAnsi" w:cstheme="minorHAnsi"/>
          <w:szCs w:val="24"/>
        </w:rPr>
        <w:t>Outline performance indicators which will be used to monitor progress of each outcome for the lifespan of the strategy</w:t>
      </w:r>
    </w:p>
    <w:p w14:paraId="1EA26E71" w14:textId="2674469E" w:rsidR="00E73D04" w:rsidRPr="00E73D04" w:rsidRDefault="00E73D04" w:rsidP="00E73D04">
      <w:pPr>
        <w:pStyle w:val="ListParagraph"/>
        <w:numPr>
          <w:ilvl w:val="0"/>
          <w:numId w:val="13"/>
        </w:numPr>
        <w:rPr>
          <w:rFonts w:asciiTheme="minorHAnsi" w:hAnsiTheme="minorHAnsi" w:cstheme="minorHAnsi"/>
          <w:szCs w:val="24"/>
        </w:rPr>
      </w:pPr>
      <w:r>
        <w:rPr>
          <w:rFonts w:asciiTheme="minorHAnsi" w:hAnsiTheme="minorHAnsi" w:cstheme="minorHAnsi"/>
          <w:szCs w:val="24"/>
        </w:rPr>
        <w:t>How will success</w:t>
      </w:r>
      <w:r w:rsidR="00487502">
        <w:rPr>
          <w:rFonts w:asciiTheme="minorHAnsi" w:hAnsiTheme="minorHAnsi" w:cstheme="minorHAnsi"/>
          <w:szCs w:val="24"/>
        </w:rPr>
        <w:t xml:space="preserve"> be determined?</w:t>
      </w:r>
    </w:p>
    <w:p w14:paraId="1CEEE60F" w14:textId="77777777" w:rsidR="004A7262" w:rsidRPr="004A7262" w:rsidRDefault="004A7262" w:rsidP="004A7262">
      <w:pPr>
        <w:ind w:left="743"/>
        <w:rPr>
          <w:rFonts w:asciiTheme="minorHAnsi" w:hAnsiTheme="minorHAnsi" w:cstheme="minorHAnsi"/>
          <w:szCs w:val="24"/>
        </w:rPr>
      </w:pPr>
    </w:p>
    <w:p w14:paraId="72346995" w14:textId="60F718E4" w:rsidR="004A7262" w:rsidRPr="004A7262" w:rsidRDefault="004A7262" w:rsidP="004A7262">
      <w:pPr>
        <w:rPr>
          <w:rFonts w:asciiTheme="minorHAnsi" w:hAnsiTheme="minorHAnsi" w:cstheme="minorHAnsi"/>
          <w:szCs w:val="24"/>
        </w:rPr>
      </w:pPr>
      <w:r w:rsidRPr="004A7262">
        <w:rPr>
          <w:rFonts w:asciiTheme="minorHAnsi" w:hAnsiTheme="minorHAnsi" w:cstheme="minorHAnsi"/>
          <w:szCs w:val="24"/>
        </w:rPr>
        <w:t xml:space="preserve"> </w:t>
      </w:r>
      <w:bookmarkStart w:id="1" w:name="_MON_1741004795"/>
      <w:bookmarkEnd w:id="1"/>
      <w:r w:rsidRPr="004A7262">
        <w:rPr>
          <w:rFonts w:asciiTheme="minorHAnsi" w:hAnsiTheme="minorHAnsi" w:cstheme="minorHAnsi"/>
          <w:szCs w:val="24"/>
        </w:rPr>
        <w:object w:dxaOrig="1632" w:dyaOrig="1118" w14:anchorId="32565D94">
          <v:shape id="_x0000_i1026" type="#_x0000_t75" style="width:82pt;height:55.5pt" o:ole="">
            <v:imagedata r:id="rId13" o:title=""/>
          </v:shape>
          <o:OLEObject Type="Embed" ProgID="Word.Document.12" ShapeID="_x0000_i1026" DrawAspect="Icon" ObjectID="_1744718131" r:id="rId14">
            <o:FieldCodes>\s</o:FieldCodes>
          </o:OLEObject>
        </w:object>
      </w:r>
    </w:p>
    <w:p w14:paraId="781DF12F" w14:textId="436BB9DD" w:rsidR="0025596C" w:rsidRPr="00B0680F" w:rsidRDefault="0000325D" w:rsidP="0000325D">
      <w:pPr>
        <w:keepNext/>
        <w:keepLines/>
        <w:pBdr>
          <w:top w:val="single" w:sz="4" w:space="1" w:color="B85A22"/>
        </w:pBdr>
        <w:spacing w:before="360" w:after="0"/>
        <w:ind w:left="-288" w:right="72"/>
        <w:jc w:val="left"/>
        <w:outlineLvl w:val="1"/>
        <w:rPr>
          <w:rFonts w:ascii="Calibri" w:eastAsia="SimSun" w:hAnsi="Calibri" w:cs="Tahoma"/>
          <w:b/>
          <w:bCs/>
          <w:caps/>
          <w:color w:val="B85A22"/>
          <w:spacing w:val="20"/>
          <w:kern w:val="22"/>
          <w:szCs w:val="24"/>
          <w:lang w:eastAsia="ja-JP"/>
          <w14:ligatures w14:val="standard"/>
        </w:rPr>
      </w:pPr>
      <w:r>
        <w:rPr>
          <w:rFonts w:ascii="Calibri" w:eastAsia="SimSun" w:hAnsi="Calibri" w:cs="Tahoma"/>
          <w:b/>
          <w:bCs/>
          <w:caps/>
          <w:color w:val="B85A22"/>
          <w:spacing w:val="20"/>
          <w:kern w:val="22"/>
          <w:szCs w:val="24"/>
          <w:lang w:eastAsia="ja-JP"/>
          <w14:ligatures w14:val="standard"/>
        </w:rPr>
        <w:t>mandatory requirements (</w:t>
      </w:r>
      <w:hyperlink r:id="rId15" w:history="1">
        <w:r w:rsidRPr="00E66DF5">
          <w:rPr>
            <w:rStyle w:val="Hyperlink"/>
            <w:rFonts w:ascii="Calibri" w:eastAsia="SimSun" w:hAnsi="Calibri" w:cs="Tahoma"/>
            <w:b/>
            <w:bCs/>
            <w:caps/>
            <w:spacing w:val="20"/>
            <w:kern w:val="22"/>
            <w:szCs w:val="24"/>
            <w:lang w:eastAsia="ja-JP"/>
            <w14:ligatures w14:val="standard"/>
          </w:rPr>
          <w:t>section 15(5) of the procurement reform (scotland) act 2014</w:t>
        </w:r>
      </w:hyperlink>
      <w:r>
        <w:rPr>
          <w:rFonts w:ascii="Calibri" w:eastAsia="SimSun" w:hAnsi="Calibri" w:cs="Tahoma"/>
          <w:b/>
          <w:bCs/>
          <w:caps/>
          <w:color w:val="B85A22"/>
          <w:spacing w:val="20"/>
          <w:kern w:val="22"/>
          <w:szCs w:val="24"/>
          <w:lang w:eastAsia="ja-JP"/>
          <w14:ligatures w14:val="standard"/>
        </w:rPr>
        <w:t>)</w:t>
      </w:r>
    </w:p>
    <w:p w14:paraId="75E966D8" w14:textId="1F66D449" w:rsidR="0034063D" w:rsidRPr="00446BAB" w:rsidRDefault="0034063D" w:rsidP="0034063D">
      <w:pPr>
        <w:rPr>
          <w:rFonts w:asciiTheme="minorHAnsi" w:hAnsiTheme="minorHAnsi" w:cstheme="minorHAnsi"/>
          <w:b/>
          <w:szCs w:val="24"/>
        </w:rPr>
      </w:pPr>
      <w:r w:rsidRPr="00446BAB">
        <w:rPr>
          <w:rFonts w:asciiTheme="minorHAnsi" w:hAnsiTheme="minorHAnsi" w:cstheme="minorHAnsi"/>
          <w:b/>
          <w:szCs w:val="24"/>
        </w:rPr>
        <w:t>It is in this section you can include the following requirements set out in the Act.  Set out how the organisation intends to ensure that its regulated procurements will:</w:t>
      </w:r>
    </w:p>
    <w:p w14:paraId="161B6ABA"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 xml:space="preserve">contribute to the carrying out of its functions and the achievement of its purposes (2.5.1 of the Guidance under the Procurement Reform (Scotland) Act)   This should </w:t>
      </w:r>
      <w:r w:rsidRPr="00446BAB">
        <w:rPr>
          <w:rFonts w:asciiTheme="minorHAnsi" w:hAnsiTheme="minorHAnsi" w:cstheme="minorHAnsi"/>
          <w:b/>
          <w:szCs w:val="24"/>
        </w:rPr>
        <w:lastRenderedPageBreak/>
        <w:t>include high level commercial targets and effective contract and supplier management</w:t>
      </w:r>
    </w:p>
    <w:p w14:paraId="34DA1798"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 xml:space="preserve">deliver value for money (a balance of cost, quality and sustainability) (2.5.2) </w:t>
      </w:r>
    </w:p>
    <w:p w14:paraId="2DC7FAA3"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be carried out in compliance with its duty to treat relevant economic operators equally and without discrimination (2.5.3))</w:t>
      </w:r>
    </w:p>
    <w:p w14:paraId="6BE6FF93"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be undertaken in compliance with its duty to act in a transparent and proportionate manner (2.5.4)</w:t>
      </w:r>
    </w:p>
    <w:p w14:paraId="17E7ABBB"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 xml:space="preserve">comply with the sustainable procurement duty (2.5.5) </w:t>
      </w:r>
    </w:p>
    <w:p w14:paraId="6A78E3AC" w14:textId="537AA4BC" w:rsidR="0034063D" w:rsidRPr="00446BAB" w:rsidRDefault="0034063D" w:rsidP="0034063D">
      <w:pPr>
        <w:rPr>
          <w:rFonts w:asciiTheme="minorHAnsi" w:hAnsiTheme="minorHAnsi" w:cstheme="minorHAnsi"/>
          <w:b/>
          <w:szCs w:val="24"/>
        </w:rPr>
      </w:pPr>
      <w:r w:rsidRPr="00446BAB">
        <w:rPr>
          <w:rFonts w:asciiTheme="minorHAnsi" w:hAnsiTheme="minorHAnsi" w:cstheme="minorHAnsi"/>
          <w:b/>
          <w:szCs w:val="24"/>
        </w:rPr>
        <w:t>and include statements of the organisation’s general policy on:</w:t>
      </w:r>
    </w:p>
    <w:p w14:paraId="3AC32F73"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the use of community benefit requirements (2.5.6)</w:t>
      </w:r>
    </w:p>
    <w:p w14:paraId="6D00332E"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consulting and engaging with those affected by its procurements (2.5.7)</w:t>
      </w:r>
    </w:p>
    <w:p w14:paraId="3BB854D6"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the payment of a Living Wage to persons involved in producing, providing or constructing the subject matter of  regulated procurements (2.5.8)</w:t>
      </w:r>
    </w:p>
    <w:p w14:paraId="299B6997" w14:textId="77777777" w:rsidR="0034063D" w:rsidRPr="00446BAB" w:rsidRDefault="0034063D" w:rsidP="0034063D">
      <w:pPr>
        <w:pStyle w:val="ListParagraph"/>
        <w:numPr>
          <w:ilvl w:val="0"/>
          <w:numId w:val="13"/>
        </w:numPr>
        <w:spacing w:before="0" w:after="200" w:line="276" w:lineRule="auto"/>
        <w:jc w:val="left"/>
        <w:rPr>
          <w:rFonts w:asciiTheme="minorHAnsi" w:hAnsiTheme="minorHAnsi" w:cstheme="minorHAnsi"/>
          <w:b/>
          <w:szCs w:val="24"/>
        </w:rPr>
      </w:pPr>
      <w:r w:rsidRPr="00446BAB">
        <w:rPr>
          <w:rFonts w:asciiTheme="minorHAnsi" w:hAnsiTheme="minorHAnsi" w:cstheme="minorHAnsi"/>
          <w:b/>
          <w:szCs w:val="24"/>
        </w:rPr>
        <w:t>promoting compliance by contractors and sub-contractors with the Health &amp; Safety at Work, etc. Act 1974 and any provision made under that Act (2.5.9)</w:t>
      </w:r>
    </w:p>
    <w:p w14:paraId="395A3E09" w14:textId="4A2E8326" w:rsidR="00CD2C34" w:rsidRPr="00446BAB" w:rsidRDefault="0034063D" w:rsidP="0034063D">
      <w:pPr>
        <w:spacing w:after="0"/>
        <w:ind w:right="72"/>
        <w:jc w:val="left"/>
        <w:rPr>
          <w:rFonts w:asciiTheme="minorHAnsi" w:eastAsia="SimSun" w:hAnsiTheme="minorHAnsi" w:cstheme="minorHAnsi"/>
          <w:kern w:val="22"/>
          <w:szCs w:val="24"/>
          <w:lang w:eastAsia="ja-JP"/>
          <w14:ligatures w14:val="standard"/>
        </w:rPr>
      </w:pPr>
      <w:r w:rsidRPr="00446BAB">
        <w:rPr>
          <w:rFonts w:asciiTheme="minorHAnsi" w:hAnsiTheme="minorHAnsi" w:cstheme="minorHAnsi"/>
          <w:b/>
          <w:szCs w:val="24"/>
        </w:rPr>
        <w:t>the procurement of fairly and ethically traded goods and services (2.5.10)</w:t>
      </w:r>
    </w:p>
    <w:p w14:paraId="1AA96041" w14:textId="77777777" w:rsidR="00845433" w:rsidRDefault="00845433" w:rsidP="00D204EC">
      <w:pPr>
        <w:jc w:val="left"/>
        <w:rPr>
          <w:rFonts w:asciiTheme="minorHAnsi" w:hAnsiTheme="minorHAnsi" w:cstheme="minorHAnsi"/>
          <w:szCs w:val="24"/>
        </w:rPr>
      </w:pPr>
    </w:p>
    <w:p w14:paraId="28E1A44A" w14:textId="6B39922B" w:rsidR="00D204EC" w:rsidRPr="00D204EC" w:rsidRDefault="00D204EC" w:rsidP="00D204EC">
      <w:pPr>
        <w:jc w:val="left"/>
        <w:rPr>
          <w:rFonts w:asciiTheme="minorHAnsi" w:hAnsiTheme="minorHAnsi" w:cstheme="minorHAnsi"/>
          <w:szCs w:val="24"/>
        </w:rPr>
      </w:pPr>
      <w:r w:rsidRPr="00D204EC">
        <w:rPr>
          <w:rFonts w:asciiTheme="minorHAnsi" w:hAnsiTheme="minorHAnsi" w:cstheme="minorHAnsi"/>
          <w:szCs w:val="24"/>
        </w:rPr>
        <w:t xml:space="preserve">This live </w:t>
      </w:r>
      <w:r w:rsidRPr="00D204EC">
        <w:rPr>
          <w:rFonts w:asciiTheme="minorHAnsi" w:hAnsiTheme="minorHAnsi" w:cstheme="minorHAnsi"/>
          <w:bCs/>
          <w:szCs w:val="24"/>
        </w:rPr>
        <w:t>example</w:t>
      </w:r>
      <w:r w:rsidRPr="00D204EC">
        <w:rPr>
          <w:rFonts w:asciiTheme="minorHAnsi" w:hAnsiTheme="minorHAnsi" w:cstheme="minorHAnsi"/>
          <w:szCs w:val="24"/>
        </w:rPr>
        <w:t xml:space="preserve"> from a Scottish public body’s procurement strategy, demonstrates how the effective use of the criteria laid out here can support, measure and deliver the organisation’s goals and objectives.</w:t>
      </w:r>
    </w:p>
    <w:p w14:paraId="73687D60" w14:textId="77777777" w:rsidR="00D204EC" w:rsidRPr="0026422F" w:rsidRDefault="00D204EC" w:rsidP="00D204EC">
      <w:pPr>
        <w:rPr>
          <w:rFonts w:cs="Arial"/>
          <w:szCs w:val="24"/>
        </w:rPr>
      </w:pPr>
    </w:p>
    <w:bookmarkStart w:id="2" w:name="_MON_1522135468"/>
    <w:bookmarkEnd w:id="2"/>
    <w:p w14:paraId="0A9ECB8E" w14:textId="77777777" w:rsidR="00D204EC" w:rsidRPr="0026422F" w:rsidRDefault="00D204EC" w:rsidP="00D204EC">
      <w:pPr>
        <w:rPr>
          <w:rFonts w:cs="Arial"/>
          <w:szCs w:val="24"/>
        </w:rPr>
      </w:pPr>
      <w:r w:rsidRPr="0026422F">
        <w:rPr>
          <w:rFonts w:cs="Arial"/>
          <w:szCs w:val="24"/>
        </w:rPr>
        <w:object w:dxaOrig="2069" w:dyaOrig="1320" w14:anchorId="2A4B6154">
          <v:shape id="_x0000_i1027" type="#_x0000_t75" style="width:102.5pt;height:66pt" o:ole="">
            <v:imagedata r:id="rId16" o:title=""/>
          </v:shape>
          <o:OLEObject Type="Embed" ProgID="Word.Document.12" ShapeID="_x0000_i1027" DrawAspect="Icon" ObjectID="_1744718132" r:id="rId17">
            <o:FieldCodes>\s</o:FieldCodes>
          </o:OLEObject>
        </w:object>
      </w:r>
    </w:p>
    <w:p w14:paraId="6B4526E7" w14:textId="77777777" w:rsidR="0034063D" w:rsidRDefault="0034063D" w:rsidP="00200245">
      <w:pPr>
        <w:spacing w:after="0"/>
        <w:ind w:right="72"/>
        <w:jc w:val="left"/>
        <w:rPr>
          <w:rFonts w:asciiTheme="minorHAnsi" w:eastAsia="SimSun" w:hAnsiTheme="minorHAnsi" w:cstheme="minorHAnsi"/>
          <w:b/>
          <w:bCs/>
          <w:kern w:val="22"/>
          <w:szCs w:val="24"/>
          <w:lang w:eastAsia="ja-JP"/>
          <w14:ligatures w14:val="standard"/>
        </w:rPr>
      </w:pPr>
    </w:p>
    <w:p w14:paraId="7E37D30B" w14:textId="4C476D9E" w:rsidR="00200245" w:rsidRPr="0034063D" w:rsidRDefault="00200245" w:rsidP="00200245">
      <w:pPr>
        <w:spacing w:after="0"/>
        <w:ind w:right="72"/>
        <w:jc w:val="left"/>
        <w:rPr>
          <w:rFonts w:asciiTheme="minorHAnsi" w:eastAsia="SimSun" w:hAnsiTheme="minorHAnsi" w:cstheme="minorHAnsi"/>
          <w:b/>
          <w:bCs/>
          <w:kern w:val="22"/>
          <w:szCs w:val="24"/>
          <w:lang w:eastAsia="ja-JP"/>
          <w14:ligatures w14:val="standard"/>
        </w:rPr>
      </w:pPr>
      <w:r w:rsidRPr="0034063D">
        <w:rPr>
          <w:rFonts w:asciiTheme="minorHAnsi" w:eastAsia="SimSun" w:hAnsiTheme="minorHAnsi" w:cstheme="minorHAnsi"/>
          <w:b/>
          <w:bCs/>
          <w:kern w:val="22"/>
          <w:szCs w:val="24"/>
          <w:lang w:eastAsia="ja-JP"/>
          <w14:ligatures w14:val="standard"/>
        </w:rPr>
        <w:t>Note to buyer:</w:t>
      </w:r>
    </w:p>
    <w:p w14:paraId="3EA8566A" w14:textId="77777777" w:rsidR="00200245" w:rsidRPr="0034063D" w:rsidRDefault="00200245" w:rsidP="00200245">
      <w:pPr>
        <w:spacing w:after="0"/>
        <w:ind w:right="72"/>
        <w:jc w:val="left"/>
        <w:rPr>
          <w:rFonts w:asciiTheme="minorHAnsi" w:eastAsia="SimSun" w:hAnsiTheme="minorHAnsi" w:cstheme="minorHAnsi"/>
          <w:b/>
          <w:bCs/>
          <w:kern w:val="22"/>
          <w:szCs w:val="24"/>
          <w:lang w:eastAsia="ja-JP"/>
          <w14:ligatures w14:val="standard"/>
        </w:rPr>
      </w:pPr>
      <w:r w:rsidRPr="0034063D">
        <w:rPr>
          <w:rFonts w:asciiTheme="minorHAnsi" w:eastAsia="SimSun" w:hAnsiTheme="minorHAnsi" w:cstheme="minorHAnsi"/>
          <w:b/>
          <w:bCs/>
          <w:kern w:val="22"/>
          <w:szCs w:val="24"/>
          <w:lang w:eastAsia="ja-JP"/>
          <w14:ligatures w14:val="standard"/>
        </w:rPr>
        <w:t>Please delete the above notes when using this procurement strategy template.</w:t>
      </w:r>
    </w:p>
    <w:p w14:paraId="5B07FF71"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5CDF7135"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39EAB574" w14:textId="566333FC"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9F138A">
        <w:rPr>
          <w:rFonts w:ascii="Calibri" w:eastAsia="SimSun" w:hAnsi="Calibri" w:cs="Tahoma"/>
          <w:caps/>
          <w:color w:val="355D7E"/>
          <w:kern w:val="22"/>
          <w:sz w:val="28"/>
          <w:szCs w:val="28"/>
          <w:lang w:eastAsia="ja-JP"/>
          <w14:ligatures w14:val="standard"/>
        </w:rPr>
        <w:t>6</w:t>
      </w:r>
      <w:r>
        <w:rPr>
          <w:rFonts w:ascii="Calibri" w:eastAsia="SimSun" w:hAnsi="Calibri" w:cs="Tahoma"/>
          <w:caps/>
          <w:color w:val="355D7E"/>
          <w:kern w:val="22"/>
          <w:sz w:val="28"/>
          <w:szCs w:val="28"/>
          <w:lang w:eastAsia="ja-JP"/>
          <w14:ligatures w14:val="standard"/>
        </w:rPr>
        <w:t xml:space="preserve"> </w:t>
      </w:r>
      <w:r w:rsidR="00B22397">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B22397">
        <w:rPr>
          <w:rFonts w:ascii="Calibri" w:eastAsia="SimSun" w:hAnsi="Calibri" w:cs="Tahoma"/>
          <w:caps/>
          <w:color w:val="355D7E"/>
          <w:kern w:val="22"/>
          <w:sz w:val="28"/>
          <w:szCs w:val="28"/>
          <w:lang w:eastAsia="ja-JP"/>
          <w14:ligatures w14:val="standard"/>
        </w:rPr>
        <w:t>spend/finance</w:t>
      </w:r>
    </w:p>
    <w:p w14:paraId="34E67CC7" w14:textId="77777777" w:rsidR="00DD7ECC" w:rsidRPr="00C56ABE" w:rsidRDefault="00DD7ECC" w:rsidP="00DD7ECC">
      <w:pPr>
        <w:jc w:val="left"/>
        <w:rPr>
          <w:rFonts w:cs="Arial"/>
          <w:b/>
          <w:szCs w:val="24"/>
          <w:u w:val="single"/>
        </w:rPr>
      </w:pPr>
    </w:p>
    <w:p w14:paraId="094DABD9" w14:textId="77777777" w:rsidR="00DD7ECC" w:rsidRPr="00DD7ECC" w:rsidRDefault="00DD7ECC" w:rsidP="00DD7ECC">
      <w:pPr>
        <w:ind w:left="34"/>
        <w:jc w:val="left"/>
        <w:rPr>
          <w:rFonts w:asciiTheme="minorHAnsi" w:hAnsiTheme="minorHAnsi" w:cstheme="minorHAnsi"/>
        </w:rPr>
      </w:pPr>
      <w:r w:rsidRPr="00DD7ECC">
        <w:rPr>
          <w:rFonts w:asciiTheme="minorHAnsi" w:hAnsiTheme="minorHAnsi" w:cstheme="minorHAnsi"/>
        </w:rPr>
        <w:t xml:space="preserve">Most organisations include a section on spend/finance in their procurement strategy.  This is where an organisation would normally include more information on how they will </w:t>
      </w:r>
      <w:r w:rsidRPr="00DD7ECC">
        <w:rPr>
          <w:rFonts w:asciiTheme="minorHAnsi" w:hAnsiTheme="minorHAnsi" w:cstheme="minorHAnsi"/>
          <w:szCs w:val="24"/>
        </w:rPr>
        <w:t>deliver value for money (a balance of cost, quality and sustainability).</w:t>
      </w:r>
      <w:r w:rsidRPr="00DD7ECC">
        <w:rPr>
          <w:rFonts w:asciiTheme="minorHAnsi" w:hAnsiTheme="minorHAnsi" w:cstheme="minorHAnsi"/>
          <w:b/>
          <w:szCs w:val="24"/>
        </w:rPr>
        <w:t xml:space="preserve"> </w:t>
      </w:r>
      <w:r w:rsidRPr="00DD7ECC">
        <w:rPr>
          <w:rFonts w:asciiTheme="minorHAnsi" w:hAnsiTheme="minorHAnsi" w:cstheme="minorHAnsi"/>
        </w:rPr>
        <w:t xml:space="preserve"> </w:t>
      </w:r>
    </w:p>
    <w:p w14:paraId="03C6573D" w14:textId="77777777" w:rsidR="00DD7ECC" w:rsidRPr="00DD7ECC" w:rsidRDefault="00DD7ECC" w:rsidP="00DD7ECC">
      <w:pPr>
        <w:ind w:left="34"/>
        <w:jc w:val="left"/>
        <w:rPr>
          <w:rFonts w:asciiTheme="minorHAnsi" w:hAnsiTheme="minorHAnsi" w:cstheme="minorHAnsi"/>
        </w:rPr>
      </w:pPr>
    </w:p>
    <w:p w14:paraId="6B0D6380" w14:textId="77777777" w:rsidR="00DD7ECC" w:rsidRPr="00DD7ECC" w:rsidRDefault="00DD7ECC" w:rsidP="00DD7ECC">
      <w:pPr>
        <w:ind w:left="34"/>
        <w:jc w:val="left"/>
        <w:rPr>
          <w:rFonts w:asciiTheme="minorHAnsi" w:hAnsiTheme="minorHAnsi" w:cstheme="minorHAnsi"/>
        </w:rPr>
      </w:pPr>
      <w:r w:rsidRPr="00DD7ECC">
        <w:rPr>
          <w:rFonts w:asciiTheme="minorHAnsi" w:hAnsiTheme="minorHAnsi" w:cstheme="minorHAnsi"/>
        </w:rPr>
        <w:t>This section could detail historical and projected spend information and spend analysis (for the organisation/sector/market) which could include:</w:t>
      </w:r>
    </w:p>
    <w:p w14:paraId="7BAF0302"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Total annual spend</w:t>
      </w:r>
    </w:p>
    <w:p w14:paraId="041357F2"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Spend by category</w:t>
      </w:r>
    </w:p>
    <w:p w14:paraId="752187E6"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Procurement influenceable spend</w:t>
      </w:r>
    </w:p>
    <w:p w14:paraId="22676A1C"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Forecasts</w:t>
      </w:r>
    </w:p>
    <w:p w14:paraId="745E68D8" w14:textId="77777777" w:rsidR="00DD7ECC" w:rsidRPr="00DD7ECC" w:rsidRDefault="00DD7ECC" w:rsidP="00DD7ECC">
      <w:pPr>
        <w:ind w:left="394"/>
        <w:jc w:val="left"/>
        <w:rPr>
          <w:rFonts w:asciiTheme="minorHAnsi" w:hAnsiTheme="minorHAnsi" w:cstheme="minorHAnsi"/>
        </w:rPr>
      </w:pPr>
    </w:p>
    <w:p w14:paraId="64E91AE8" w14:textId="77777777" w:rsidR="00DD7ECC" w:rsidRPr="00DD7ECC" w:rsidRDefault="00DD7ECC" w:rsidP="00DD7ECC">
      <w:pPr>
        <w:ind w:left="34"/>
        <w:jc w:val="left"/>
        <w:rPr>
          <w:rFonts w:asciiTheme="minorHAnsi" w:hAnsiTheme="minorHAnsi" w:cstheme="minorHAnsi"/>
        </w:rPr>
      </w:pPr>
      <w:r w:rsidRPr="00DD7ECC">
        <w:rPr>
          <w:rFonts w:asciiTheme="minorHAnsi" w:hAnsiTheme="minorHAnsi" w:cstheme="minorHAnsi"/>
        </w:rPr>
        <w:t>Some areas that could be included for the organisation specifically are:</w:t>
      </w:r>
    </w:p>
    <w:p w14:paraId="5DBA1A9C"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Savings achieved</w:t>
      </w:r>
    </w:p>
    <w:p w14:paraId="479BB4D4"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Savings targets, and how to deliver and measure savings &amp; benefits</w:t>
      </w:r>
    </w:p>
    <w:p w14:paraId="3B7500E8"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How the organisation will minimise cost and maximise value</w:t>
      </w:r>
    </w:p>
    <w:p w14:paraId="12B0A099"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How will the spend profile be improved e.g. reduce maverick spend, increase SME/supported business ratio’s, etc.</w:t>
      </w:r>
    </w:p>
    <w:p w14:paraId="1D0DB8AB"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What financial tools, systems &amp; processes are currently used?  Can these be improved?</w:t>
      </w:r>
    </w:p>
    <w:p w14:paraId="32723C9B" w14:textId="77777777" w:rsidR="00DD7ECC" w:rsidRPr="00DD7ECC" w:rsidRDefault="00DD7ECC" w:rsidP="00DD7EC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DD7ECC">
        <w:rPr>
          <w:rFonts w:asciiTheme="minorHAnsi" w:hAnsiTheme="minorHAnsi" w:cstheme="minorHAnsi"/>
        </w:rPr>
        <w:t>Accountability and auditability – previous results and projections</w:t>
      </w:r>
    </w:p>
    <w:p w14:paraId="0D306CE2" w14:textId="34847914" w:rsidR="001944BC" w:rsidRPr="00BF78D5" w:rsidRDefault="00DD7ECC" w:rsidP="001944BC">
      <w:pPr>
        <w:numPr>
          <w:ilvl w:val="0"/>
          <w:numId w:val="14"/>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rPr>
      </w:pPr>
      <w:r w:rsidRPr="00BF78D5">
        <w:rPr>
          <w:rFonts w:asciiTheme="minorHAnsi" w:hAnsiTheme="minorHAnsi" w:cstheme="minorHAnsi"/>
        </w:rPr>
        <w:t>Planned budget allocation</w:t>
      </w:r>
    </w:p>
    <w:p w14:paraId="3A1294CD" w14:textId="77777777" w:rsidR="001944BC" w:rsidRPr="00B0680F" w:rsidRDefault="001944BC" w:rsidP="001944BC">
      <w:pPr>
        <w:keepNext/>
        <w:keepLines/>
        <w:pBdr>
          <w:top w:val="single" w:sz="4" w:space="1" w:color="B85A22"/>
        </w:pBdr>
        <w:spacing w:before="360" w:after="0"/>
        <w:ind w:left="-288" w:right="72"/>
        <w:jc w:val="left"/>
        <w:outlineLvl w:val="1"/>
        <w:rPr>
          <w:rFonts w:ascii="Calibri" w:eastAsia="SimSun" w:hAnsi="Calibri" w:cs="Tahoma"/>
          <w:b/>
          <w:bCs/>
          <w:caps/>
          <w:color w:val="B85A22"/>
          <w:spacing w:val="20"/>
          <w:kern w:val="22"/>
          <w:szCs w:val="24"/>
          <w:lang w:eastAsia="ja-JP"/>
          <w14:ligatures w14:val="standard"/>
        </w:rPr>
      </w:pPr>
      <w:r>
        <w:rPr>
          <w:rFonts w:ascii="Calibri" w:eastAsia="SimSun" w:hAnsi="Calibri" w:cs="Tahoma"/>
          <w:b/>
          <w:bCs/>
          <w:caps/>
          <w:color w:val="B85A22"/>
          <w:spacing w:val="20"/>
          <w:kern w:val="22"/>
          <w:szCs w:val="24"/>
          <w:lang w:eastAsia="ja-JP"/>
          <w14:ligatures w14:val="standard"/>
        </w:rPr>
        <w:t>mandatory requirements (</w:t>
      </w:r>
      <w:hyperlink r:id="rId18" w:history="1">
        <w:r w:rsidRPr="00E66DF5">
          <w:rPr>
            <w:rStyle w:val="Hyperlink"/>
            <w:rFonts w:ascii="Calibri" w:eastAsia="SimSun" w:hAnsi="Calibri" w:cs="Tahoma"/>
            <w:b/>
            <w:bCs/>
            <w:caps/>
            <w:spacing w:val="20"/>
            <w:kern w:val="22"/>
            <w:szCs w:val="24"/>
            <w:lang w:eastAsia="ja-JP"/>
            <w14:ligatures w14:val="standard"/>
          </w:rPr>
          <w:t>section 15(5) of the procurement reform (scotland) act 2014</w:t>
        </w:r>
      </w:hyperlink>
      <w:r>
        <w:rPr>
          <w:rFonts w:ascii="Calibri" w:eastAsia="SimSun" w:hAnsi="Calibri" w:cs="Tahoma"/>
          <w:b/>
          <w:bCs/>
          <w:caps/>
          <w:color w:val="B85A22"/>
          <w:spacing w:val="20"/>
          <w:kern w:val="22"/>
          <w:szCs w:val="24"/>
          <w:lang w:eastAsia="ja-JP"/>
          <w14:ligatures w14:val="standard"/>
        </w:rPr>
        <w:t>)</w:t>
      </w:r>
    </w:p>
    <w:p w14:paraId="37536E5F" w14:textId="77777777" w:rsidR="00DD7ECC" w:rsidRPr="00DD7ECC" w:rsidRDefault="00DD7ECC" w:rsidP="00DD7ECC">
      <w:pPr>
        <w:jc w:val="left"/>
        <w:rPr>
          <w:rFonts w:asciiTheme="minorHAnsi" w:hAnsiTheme="minorHAnsi" w:cstheme="minorHAnsi"/>
          <w:b/>
        </w:rPr>
      </w:pPr>
      <w:r w:rsidRPr="00DD7ECC">
        <w:rPr>
          <w:rFonts w:asciiTheme="minorHAnsi" w:hAnsiTheme="minorHAnsi" w:cstheme="minorHAnsi"/>
          <w:b/>
          <w:szCs w:val="24"/>
        </w:rPr>
        <w:t xml:space="preserve">This section can include the mandatory statement of the organisation’s general policy on how it intends to ensure that, so far as reasonably practicable, </w:t>
      </w:r>
      <w:r w:rsidRPr="00DD7ECC">
        <w:rPr>
          <w:rFonts w:asciiTheme="minorHAnsi" w:hAnsiTheme="minorHAnsi" w:cstheme="minorHAnsi"/>
          <w:b/>
        </w:rPr>
        <w:t>the following payments are made no later than 30 days after the invoice (or similar claim) relating to the payment is presented:</w:t>
      </w:r>
    </w:p>
    <w:p w14:paraId="16BE016A" w14:textId="77777777" w:rsidR="00DD7ECC" w:rsidRPr="00DD7ECC" w:rsidRDefault="00DD7ECC" w:rsidP="00DD7ECC">
      <w:pPr>
        <w:pStyle w:val="ListParagraph"/>
        <w:numPr>
          <w:ilvl w:val="0"/>
          <w:numId w:val="15"/>
        </w:numPr>
        <w:spacing w:before="0" w:after="200" w:line="276" w:lineRule="auto"/>
        <w:jc w:val="left"/>
        <w:rPr>
          <w:rFonts w:asciiTheme="minorHAnsi" w:hAnsiTheme="minorHAnsi" w:cstheme="minorHAnsi"/>
          <w:b/>
          <w:szCs w:val="24"/>
        </w:rPr>
      </w:pPr>
      <w:r w:rsidRPr="00DD7ECC">
        <w:rPr>
          <w:rFonts w:asciiTheme="minorHAnsi" w:hAnsiTheme="minorHAnsi" w:cstheme="minorHAnsi"/>
          <w:b/>
          <w:szCs w:val="24"/>
        </w:rPr>
        <w:t>Payments due by the organisation to contractor(s),</w:t>
      </w:r>
    </w:p>
    <w:p w14:paraId="1248FD40" w14:textId="77777777" w:rsidR="00DD7ECC" w:rsidRPr="00DD7ECC" w:rsidRDefault="00DD7ECC" w:rsidP="00DD7ECC">
      <w:pPr>
        <w:pStyle w:val="ListParagraph"/>
        <w:numPr>
          <w:ilvl w:val="0"/>
          <w:numId w:val="15"/>
        </w:numPr>
        <w:spacing w:before="0" w:after="200" w:line="276" w:lineRule="auto"/>
        <w:jc w:val="left"/>
        <w:rPr>
          <w:rFonts w:asciiTheme="minorHAnsi" w:hAnsiTheme="minorHAnsi" w:cstheme="minorHAnsi"/>
          <w:b/>
          <w:szCs w:val="24"/>
        </w:rPr>
      </w:pPr>
      <w:r w:rsidRPr="00DD7ECC">
        <w:rPr>
          <w:rFonts w:asciiTheme="minorHAnsi" w:hAnsiTheme="minorHAnsi" w:cstheme="minorHAnsi"/>
          <w:b/>
          <w:szCs w:val="24"/>
        </w:rPr>
        <w:t>Payments due by a contractor to a sub-contractor(s),</w:t>
      </w:r>
    </w:p>
    <w:p w14:paraId="15284D81" w14:textId="77777777" w:rsidR="00DD7ECC" w:rsidRPr="00DD7ECC" w:rsidRDefault="00DD7ECC" w:rsidP="00DD7ECC">
      <w:pPr>
        <w:pStyle w:val="ListParagraph"/>
        <w:numPr>
          <w:ilvl w:val="0"/>
          <w:numId w:val="15"/>
        </w:numPr>
        <w:spacing w:before="0" w:after="200" w:line="276" w:lineRule="auto"/>
        <w:jc w:val="left"/>
        <w:rPr>
          <w:rFonts w:asciiTheme="minorHAnsi" w:hAnsiTheme="minorHAnsi" w:cstheme="minorHAnsi"/>
          <w:b/>
          <w:szCs w:val="24"/>
        </w:rPr>
      </w:pPr>
      <w:r w:rsidRPr="00DD7ECC">
        <w:rPr>
          <w:rFonts w:asciiTheme="minorHAnsi" w:hAnsiTheme="minorHAnsi" w:cstheme="minorHAnsi"/>
          <w:b/>
          <w:szCs w:val="24"/>
        </w:rPr>
        <w:t>Payments due by a sub-contractor to sub-contractor (2.5.12)</w:t>
      </w:r>
    </w:p>
    <w:p w14:paraId="3AA969F1" w14:textId="111AEF28" w:rsidR="00200245" w:rsidRDefault="00200245" w:rsidP="00200245">
      <w:pPr>
        <w:spacing w:after="0"/>
        <w:ind w:right="72"/>
        <w:jc w:val="left"/>
        <w:rPr>
          <w:rFonts w:ascii="Calibri" w:eastAsia="SimSun" w:hAnsi="Calibri" w:cs="Tahoma"/>
          <w:kern w:val="22"/>
          <w:sz w:val="22"/>
          <w:lang w:eastAsia="ja-JP"/>
          <w14:ligatures w14:val="standard"/>
        </w:rPr>
      </w:pPr>
    </w:p>
    <w:p w14:paraId="105216C6" w14:textId="77777777"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384063B3"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193DA598"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6D066A58"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5BC8C26D" w14:textId="5368C375"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DF1F6C">
        <w:rPr>
          <w:rFonts w:ascii="Calibri" w:eastAsia="SimSun" w:hAnsi="Calibri" w:cs="Tahoma"/>
          <w:caps/>
          <w:color w:val="355D7E"/>
          <w:kern w:val="22"/>
          <w:sz w:val="28"/>
          <w:szCs w:val="28"/>
          <w:lang w:eastAsia="ja-JP"/>
          <w14:ligatures w14:val="standard"/>
        </w:rPr>
        <w:t>7</w:t>
      </w:r>
      <w:r>
        <w:rPr>
          <w:rFonts w:ascii="Calibri" w:eastAsia="SimSun" w:hAnsi="Calibri" w:cs="Tahoma"/>
          <w:caps/>
          <w:color w:val="355D7E"/>
          <w:kern w:val="22"/>
          <w:sz w:val="28"/>
          <w:szCs w:val="28"/>
          <w:lang w:eastAsia="ja-JP"/>
          <w14:ligatures w14:val="standard"/>
        </w:rPr>
        <w:t xml:space="preserve"> </w:t>
      </w:r>
      <w:r w:rsidR="00DF1F6C">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DF1F6C">
        <w:rPr>
          <w:rFonts w:ascii="Calibri" w:eastAsia="SimSun" w:hAnsi="Calibri" w:cs="Tahoma"/>
          <w:caps/>
          <w:color w:val="355D7E"/>
          <w:kern w:val="22"/>
          <w:sz w:val="28"/>
          <w:szCs w:val="28"/>
          <w:lang w:eastAsia="ja-JP"/>
          <w14:ligatures w14:val="standard"/>
        </w:rPr>
        <w:t>recommendations and other content for consideration</w:t>
      </w:r>
    </w:p>
    <w:p w14:paraId="3FD7B460" w14:textId="77777777" w:rsidR="00200245" w:rsidRDefault="00200245" w:rsidP="00200245">
      <w:pPr>
        <w:spacing w:after="0"/>
        <w:ind w:right="72"/>
        <w:jc w:val="left"/>
        <w:rPr>
          <w:rFonts w:ascii="Calibri" w:eastAsia="SimSun" w:hAnsi="Calibri" w:cs="Tahoma"/>
          <w:kern w:val="22"/>
          <w:sz w:val="22"/>
          <w:lang w:eastAsia="ja-JP"/>
          <w14:ligatures w14:val="standard"/>
        </w:rPr>
      </w:pPr>
    </w:p>
    <w:p w14:paraId="24971ACD" w14:textId="77777777" w:rsidR="00F85C9D" w:rsidRPr="00F85C9D" w:rsidRDefault="00F85C9D" w:rsidP="00F85C9D">
      <w:pPr>
        <w:jc w:val="left"/>
        <w:rPr>
          <w:rFonts w:asciiTheme="minorHAnsi" w:hAnsiTheme="minorHAnsi" w:cstheme="minorHAnsi"/>
          <w:szCs w:val="24"/>
        </w:rPr>
      </w:pPr>
      <w:r w:rsidRPr="00F85C9D">
        <w:rPr>
          <w:rFonts w:asciiTheme="minorHAnsi" w:hAnsiTheme="minorHAnsi" w:cstheme="minorHAnsi"/>
          <w:szCs w:val="24"/>
        </w:rPr>
        <w:t>In addition to the mandatory requirements, there are many other common elements in a procurement strategy which an organisation can consider, if relevant to its organisation, such as:</w:t>
      </w:r>
    </w:p>
    <w:p w14:paraId="53EBF7CC" w14:textId="77777777" w:rsidR="00F85C9D" w:rsidRPr="00F85C9D" w:rsidRDefault="00F85C9D" w:rsidP="00F85C9D">
      <w:pPr>
        <w:jc w:val="left"/>
        <w:rPr>
          <w:rFonts w:asciiTheme="minorHAnsi" w:hAnsiTheme="minorHAnsi" w:cstheme="minorHAnsi"/>
          <w:szCs w:val="24"/>
        </w:rPr>
      </w:pPr>
    </w:p>
    <w:p w14:paraId="6BF8AFF9" w14:textId="77777777" w:rsidR="00936140" w:rsidRPr="00F85C9D" w:rsidRDefault="00936140" w:rsidP="00936140">
      <w:pPr>
        <w:numPr>
          <w:ilvl w:val="0"/>
          <w:numId w:val="16"/>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F85C9D">
        <w:rPr>
          <w:rFonts w:asciiTheme="minorHAnsi" w:hAnsiTheme="minorHAnsi" w:cstheme="minorHAnsi"/>
          <w:szCs w:val="24"/>
        </w:rPr>
        <w:t>How to define the supply need</w:t>
      </w:r>
    </w:p>
    <w:p w14:paraId="1E8E3856" w14:textId="23317CEB" w:rsidR="00F85C9D" w:rsidRPr="00F85C9D" w:rsidRDefault="00936140" w:rsidP="00F85C9D">
      <w:pPr>
        <w:numPr>
          <w:ilvl w:val="0"/>
          <w:numId w:val="16"/>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Pr>
          <w:rFonts w:asciiTheme="minorHAnsi" w:hAnsiTheme="minorHAnsi" w:cstheme="minorHAnsi"/>
          <w:szCs w:val="24"/>
        </w:rPr>
        <w:t>People and skills – ho</w:t>
      </w:r>
      <w:r w:rsidR="003E7406">
        <w:rPr>
          <w:rFonts w:asciiTheme="minorHAnsi" w:hAnsiTheme="minorHAnsi" w:cstheme="minorHAnsi"/>
          <w:szCs w:val="24"/>
        </w:rPr>
        <w:t>w</w:t>
      </w:r>
      <w:r>
        <w:rPr>
          <w:rFonts w:asciiTheme="minorHAnsi" w:hAnsiTheme="minorHAnsi" w:cstheme="minorHAnsi"/>
          <w:szCs w:val="24"/>
        </w:rPr>
        <w:t xml:space="preserve"> to identify and address skills gaps/improve the skillset across the</w:t>
      </w:r>
      <w:r w:rsidR="00CA65C3">
        <w:rPr>
          <w:rFonts w:asciiTheme="minorHAnsi" w:hAnsiTheme="minorHAnsi" w:cstheme="minorHAnsi"/>
          <w:szCs w:val="24"/>
        </w:rPr>
        <w:t xml:space="preserve"> team</w:t>
      </w:r>
    </w:p>
    <w:p w14:paraId="5113EBF2" w14:textId="77777777" w:rsidR="00F85C9D" w:rsidRPr="00F85C9D" w:rsidRDefault="00F85C9D" w:rsidP="00F85C9D">
      <w:pPr>
        <w:numPr>
          <w:ilvl w:val="0"/>
          <w:numId w:val="16"/>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F85C9D">
        <w:rPr>
          <w:rFonts w:asciiTheme="minorHAnsi" w:hAnsiTheme="minorHAnsi" w:cstheme="minorHAnsi"/>
          <w:szCs w:val="24"/>
        </w:rPr>
        <w:t>Supplier Engagement and Contract Management</w:t>
      </w:r>
    </w:p>
    <w:p w14:paraId="78D38563" w14:textId="77777777" w:rsidR="00F85C9D" w:rsidRPr="00F85C9D" w:rsidRDefault="00F85C9D" w:rsidP="00F85C9D">
      <w:pPr>
        <w:numPr>
          <w:ilvl w:val="0"/>
          <w:numId w:val="16"/>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F85C9D">
        <w:rPr>
          <w:rFonts w:asciiTheme="minorHAnsi" w:hAnsiTheme="minorHAnsi" w:cstheme="minorHAnsi"/>
          <w:szCs w:val="24"/>
        </w:rPr>
        <w:t>Organisational enhancements</w:t>
      </w:r>
    </w:p>
    <w:p w14:paraId="65B10DB1" w14:textId="3E118662" w:rsidR="00F85C9D" w:rsidRPr="00F85C9D" w:rsidRDefault="00F85C9D" w:rsidP="00F85C9D">
      <w:pPr>
        <w:numPr>
          <w:ilvl w:val="0"/>
          <w:numId w:val="16"/>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F85C9D">
        <w:rPr>
          <w:rFonts w:asciiTheme="minorHAnsi" w:hAnsiTheme="minorHAnsi" w:cstheme="minorHAnsi"/>
          <w:szCs w:val="24"/>
        </w:rPr>
        <w:t xml:space="preserve">Identification and management of </w:t>
      </w:r>
      <w:hyperlink r:id="rId19" w:history="1">
        <w:r w:rsidRPr="00F85C9D">
          <w:rPr>
            <w:rStyle w:val="Hyperlink"/>
            <w:rFonts w:asciiTheme="minorHAnsi" w:hAnsiTheme="minorHAnsi" w:cstheme="minorHAnsi"/>
            <w:szCs w:val="24"/>
          </w:rPr>
          <w:t>risks</w:t>
        </w:r>
      </w:hyperlink>
      <w:r w:rsidRPr="00F85C9D">
        <w:rPr>
          <w:rFonts w:asciiTheme="minorHAnsi" w:hAnsiTheme="minorHAnsi" w:cstheme="minorHAnsi"/>
          <w:szCs w:val="24"/>
        </w:rPr>
        <w:t xml:space="preserve"> &amp; opportunities e.g. collaboration opportunities</w:t>
      </w:r>
    </w:p>
    <w:p w14:paraId="54671A56" w14:textId="77777777" w:rsidR="00F85C9D" w:rsidRPr="00F85C9D" w:rsidRDefault="00F85C9D" w:rsidP="00F85C9D">
      <w:pPr>
        <w:numPr>
          <w:ilvl w:val="0"/>
          <w:numId w:val="16"/>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F85C9D">
        <w:rPr>
          <w:rFonts w:asciiTheme="minorHAnsi" w:hAnsiTheme="minorHAnsi" w:cstheme="minorHAnsi"/>
          <w:szCs w:val="24"/>
        </w:rPr>
        <w:t>Accountability and auditability</w:t>
      </w:r>
    </w:p>
    <w:p w14:paraId="126A49AF" w14:textId="77777777" w:rsidR="00F85C9D" w:rsidRPr="00F85C9D" w:rsidRDefault="00F85C9D" w:rsidP="00F85C9D">
      <w:pPr>
        <w:rPr>
          <w:rFonts w:asciiTheme="minorHAnsi" w:hAnsiTheme="minorHAnsi" w:cstheme="minorHAnsi"/>
          <w:b/>
          <w:szCs w:val="24"/>
        </w:rPr>
      </w:pPr>
    </w:p>
    <w:bookmarkStart w:id="3" w:name="_MON_1741006187"/>
    <w:bookmarkEnd w:id="3"/>
    <w:p w14:paraId="540A8C01" w14:textId="12997C65" w:rsidR="00200245" w:rsidRPr="00F85C9D" w:rsidRDefault="00F85C9D" w:rsidP="00F85C9D">
      <w:pPr>
        <w:spacing w:after="0"/>
        <w:ind w:right="72"/>
        <w:jc w:val="left"/>
        <w:rPr>
          <w:rFonts w:asciiTheme="minorHAnsi" w:eastAsia="SimSun" w:hAnsiTheme="minorHAnsi" w:cstheme="minorHAnsi"/>
          <w:kern w:val="22"/>
          <w:szCs w:val="24"/>
          <w:lang w:eastAsia="ja-JP"/>
          <w14:ligatures w14:val="standard"/>
        </w:rPr>
      </w:pPr>
      <w:r w:rsidRPr="00F85C9D">
        <w:rPr>
          <w:rFonts w:asciiTheme="minorHAnsi" w:hAnsiTheme="minorHAnsi" w:cstheme="minorHAnsi"/>
          <w:b/>
          <w:szCs w:val="24"/>
        </w:rPr>
        <w:object w:dxaOrig="1632" w:dyaOrig="1118" w14:anchorId="5E19F349">
          <v:shape id="_x0000_i1028" type="#_x0000_t75" style="width:82pt;height:55.5pt" o:ole="">
            <v:imagedata r:id="rId20" o:title=""/>
          </v:shape>
          <o:OLEObject Type="Embed" ProgID="Word.Document.12" ShapeID="_x0000_i1028" DrawAspect="Icon" ObjectID="_1744718133" r:id="rId21">
            <o:FieldCodes>\s</o:FieldCodes>
          </o:OLEObject>
        </w:object>
      </w:r>
    </w:p>
    <w:p w14:paraId="79B178D9" w14:textId="77777777" w:rsidR="00E626BB" w:rsidRDefault="00E626BB" w:rsidP="00200245">
      <w:pPr>
        <w:spacing w:after="0"/>
        <w:ind w:right="72"/>
        <w:jc w:val="left"/>
        <w:rPr>
          <w:rFonts w:ascii="Calibri" w:eastAsia="SimSun" w:hAnsi="Calibri" w:cs="Tahoma"/>
          <w:b/>
          <w:bCs/>
          <w:kern w:val="22"/>
          <w:szCs w:val="24"/>
          <w:lang w:eastAsia="ja-JP"/>
          <w14:ligatures w14:val="standard"/>
        </w:rPr>
      </w:pPr>
    </w:p>
    <w:p w14:paraId="33A9D529" w14:textId="3FE2C522"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156354B9"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1EB5F3FB"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455DB58E"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5FB93ACE" w14:textId="76B0C39E"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6A53B2">
        <w:rPr>
          <w:rFonts w:ascii="Calibri" w:eastAsia="SimSun" w:hAnsi="Calibri" w:cs="Tahoma"/>
          <w:caps/>
          <w:color w:val="355D7E"/>
          <w:kern w:val="22"/>
          <w:sz w:val="28"/>
          <w:szCs w:val="28"/>
          <w:lang w:eastAsia="ja-JP"/>
          <w14:ligatures w14:val="standard"/>
        </w:rPr>
        <w:t>8</w:t>
      </w:r>
      <w:r>
        <w:rPr>
          <w:rFonts w:ascii="Calibri" w:eastAsia="SimSun" w:hAnsi="Calibri" w:cs="Tahoma"/>
          <w:caps/>
          <w:color w:val="355D7E"/>
          <w:kern w:val="22"/>
          <w:sz w:val="28"/>
          <w:szCs w:val="28"/>
          <w:lang w:eastAsia="ja-JP"/>
          <w14:ligatures w14:val="standard"/>
        </w:rPr>
        <w:t xml:space="preserve"> </w:t>
      </w:r>
      <w:r w:rsidR="006A53B2">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6A53B2">
        <w:rPr>
          <w:rFonts w:ascii="Calibri" w:eastAsia="SimSun" w:hAnsi="Calibri" w:cs="Tahoma"/>
          <w:caps/>
          <w:color w:val="355D7E"/>
          <w:kern w:val="22"/>
          <w:sz w:val="28"/>
          <w:szCs w:val="28"/>
          <w:lang w:eastAsia="ja-JP"/>
          <w14:ligatures w14:val="standard"/>
        </w:rPr>
        <w:t>implementation, monitoring</w:t>
      </w:r>
      <w:r w:rsidR="00F14C56">
        <w:rPr>
          <w:rFonts w:ascii="Calibri" w:eastAsia="SimSun" w:hAnsi="Calibri" w:cs="Tahoma"/>
          <w:caps/>
          <w:color w:val="355D7E"/>
          <w:kern w:val="22"/>
          <w:sz w:val="28"/>
          <w:szCs w:val="28"/>
          <w:lang w:eastAsia="ja-JP"/>
          <w14:ligatures w14:val="standard"/>
        </w:rPr>
        <w:t>, reviewing and reporting</w:t>
      </w:r>
    </w:p>
    <w:p w14:paraId="6011CAE6" w14:textId="77777777" w:rsidR="00200245" w:rsidRDefault="00200245" w:rsidP="00200245">
      <w:pPr>
        <w:spacing w:after="0"/>
        <w:ind w:right="72"/>
        <w:jc w:val="left"/>
        <w:rPr>
          <w:rFonts w:ascii="Calibri" w:eastAsia="SimSun" w:hAnsi="Calibri" w:cs="Tahoma"/>
          <w:kern w:val="22"/>
          <w:sz w:val="22"/>
          <w:lang w:eastAsia="ja-JP"/>
          <w14:ligatures w14:val="standard"/>
        </w:rPr>
      </w:pPr>
    </w:p>
    <w:p w14:paraId="718721BB" w14:textId="77777777" w:rsidR="001862A6" w:rsidRPr="001862A6" w:rsidRDefault="001862A6" w:rsidP="001862A6">
      <w:pPr>
        <w:ind w:left="34"/>
        <w:rPr>
          <w:rFonts w:asciiTheme="minorHAnsi" w:hAnsiTheme="minorHAnsi" w:cstheme="minorHAnsi"/>
          <w:szCs w:val="24"/>
        </w:rPr>
      </w:pPr>
      <w:r w:rsidRPr="001862A6">
        <w:rPr>
          <w:rFonts w:asciiTheme="minorHAnsi" w:hAnsiTheme="minorHAnsi" w:cstheme="minorHAnsi"/>
          <w:szCs w:val="24"/>
        </w:rPr>
        <w:t>This section can used to detail procurement performance management and monitoring structures and processes.</w:t>
      </w:r>
    </w:p>
    <w:p w14:paraId="6825F99E" w14:textId="77777777" w:rsidR="001862A6" w:rsidRPr="001862A6" w:rsidRDefault="001862A6" w:rsidP="001862A6">
      <w:pPr>
        <w:ind w:left="34"/>
        <w:rPr>
          <w:rFonts w:asciiTheme="minorHAnsi" w:hAnsiTheme="minorHAnsi" w:cstheme="minorHAnsi"/>
          <w:szCs w:val="24"/>
        </w:rPr>
      </w:pPr>
    </w:p>
    <w:p w14:paraId="13E617D0" w14:textId="06DAB374" w:rsidR="001862A6" w:rsidRPr="001862A6" w:rsidRDefault="001862A6" w:rsidP="001862A6">
      <w:pPr>
        <w:ind w:left="34"/>
        <w:rPr>
          <w:rFonts w:asciiTheme="minorHAnsi" w:hAnsiTheme="minorHAnsi" w:cstheme="minorHAnsi"/>
          <w:szCs w:val="24"/>
        </w:rPr>
      </w:pPr>
      <w:r w:rsidRPr="001862A6">
        <w:rPr>
          <w:rFonts w:asciiTheme="minorHAnsi" w:hAnsiTheme="minorHAnsi" w:cstheme="minorHAnsi"/>
          <w:szCs w:val="24"/>
        </w:rPr>
        <w:t xml:space="preserve">Although not a mandatory requirement of the Act, it is strongly recommended that organisations also focus on the appropriate </w:t>
      </w:r>
      <w:hyperlink r:id="rId22" w:history="1">
        <w:r w:rsidRPr="001862A6">
          <w:rPr>
            <w:rStyle w:val="Hyperlink"/>
            <w:rFonts w:asciiTheme="minorHAnsi" w:hAnsiTheme="minorHAnsi" w:cstheme="minorHAnsi"/>
            <w:szCs w:val="24"/>
          </w:rPr>
          <w:t>PCIP</w:t>
        </w:r>
      </w:hyperlink>
      <w:r w:rsidRPr="001862A6">
        <w:rPr>
          <w:rFonts w:asciiTheme="minorHAnsi" w:hAnsiTheme="minorHAnsi" w:cstheme="minorHAnsi"/>
          <w:szCs w:val="24"/>
        </w:rPr>
        <w:t xml:space="preserve"> Assessment Question</w:t>
      </w:r>
      <w:r w:rsidR="007479BA">
        <w:rPr>
          <w:rFonts w:asciiTheme="minorHAnsi" w:hAnsiTheme="minorHAnsi" w:cstheme="minorHAnsi"/>
          <w:szCs w:val="24"/>
        </w:rPr>
        <w:t xml:space="preserve"> (the procurement influence question) when </w:t>
      </w:r>
      <w:r w:rsidRPr="001862A6">
        <w:rPr>
          <w:rFonts w:asciiTheme="minorHAnsi" w:hAnsiTheme="minorHAnsi" w:cstheme="minorHAnsi"/>
          <w:szCs w:val="24"/>
        </w:rPr>
        <w:t>developing their strategy.</w:t>
      </w:r>
    </w:p>
    <w:p w14:paraId="7D2C523D" w14:textId="77777777" w:rsidR="001862A6" w:rsidRPr="001862A6" w:rsidRDefault="001862A6" w:rsidP="001862A6">
      <w:pPr>
        <w:ind w:left="34"/>
        <w:rPr>
          <w:rFonts w:asciiTheme="minorHAnsi" w:hAnsiTheme="minorHAnsi" w:cstheme="minorHAnsi"/>
          <w:szCs w:val="24"/>
        </w:rPr>
      </w:pPr>
    </w:p>
    <w:p w14:paraId="03E011BC" w14:textId="1D056715" w:rsidR="00D23F57" w:rsidRDefault="001862A6" w:rsidP="00275F0E">
      <w:pPr>
        <w:ind w:left="34"/>
        <w:rPr>
          <w:rFonts w:asciiTheme="minorHAnsi" w:hAnsiTheme="minorHAnsi" w:cstheme="minorHAnsi"/>
          <w:szCs w:val="24"/>
        </w:rPr>
      </w:pPr>
      <w:r w:rsidRPr="001862A6">
        <w:rPr>
          <w:rFonts w:asciiTheme="minorHAnsi" w:hAnsiTheme="minorHAnsi" w:cstheme="minorHAnsi"/>
          <w:szCs w:val="24"/>
        </w:rPr>
        <w:t xml:space="preserve">In addition the Act requires specific measures to be reported via the </w:t>
      </w:r>
      <w:hyperlink r:id="rId23" w:history="1">
        <w:r w:rsidRPr="001862A6">
          <w:rPr>
            <w:rStyle w:val="Hyperlink"/>
            <w:rFonts w:asciiTheme="minorHAnsi" w:hAnsiTheme="minorHAnsi" w:cstheme="minorHAnsi"/>
            <w:szCs w:val="24"/>
          </w:rPr>
          <w:t>Annual Report</w:t>
        </w:r>
      </w:hyperlink>
      <w:r w:rsidRPr="001862A6">
        <w:rPr>
          <w:rFonts w:asciiTheme="minorHAnsi" w:hAnsiTheme="minorHAnsi" w:cstheme="minorHAnsi"/>
          <w:szCs w:val="24"/>
          <w:u w:val="single"/>
        </w:rPr>
        <w:t xml:space="preserve">.  </w:t>
      </w:r>
      <w:r w:rsidRPr="001862A6">
        <w:rPr>
          <w:rFonts w:asciiTheme="minorHAnsi" w:hAnsiTheme="minorHAnsi" w:cstheme="minorHAnsi"/>
          <w:szCs w:val="24"/>
        </w:rPr>
        <w:t>Further information can be found in th</w:t>
      </w:r>
      <w:r w:rsidR="002C5A04">
        <w:rPr>
          <w:rFonts w:asciiTheme="minorHAnsi" w:hAnsiTheme="minorHAnsi" w:cstheme="minorHAnsi"/>
          <w:szCs w:val="24"/>
        </w:rPr>
        <w:t xml:space="preserve">e </w:t>
      </w:r>
      <w:hyperlink r:id="rId24" w:history="1">
        <w:r w:rsidR="002C5A04" w:rsidRPr="00275F0E">
          <w:rPr>
            <w:rStyle w:val="Hyperlink"/>
            <w:rFonts w:asciiTheme="minorHAnsi" w:hAnsiTheme="minorHAnsi" w:cstheme="minorHAnsi"/>
            <w:szCs w:val="24"/>
          </w:rPr>
          <w:t>statu</w:t>
        </w:r>
        <w:r w:rsidR="00275F0E" w:rsidRPr="00275F0E">
          <w:rPr>
            <w:rStyle w:val="Hyperlink"/>
            <w:rFonts w:asciiTheme="minorHAnsi" w:hAnsiTheme="minorHAnsi" w:cstheme="minorHAnsi"/>
            <w:szCs w:val="24"/>
          </w:rPr>
          <w:t>tor</w:t>
        </w:r>
        <w:r w:rsidR="002C5A04" w:rsidRPr="00275F0E">
          <w:rPr>
            <w:rStyle w:val="Hyperlink"/>
            <w:rFonts w:asciiTheme="minorHAnsi" w:hAnsiTheme="minorHAnsi" w:cstheme="minorHAnsi"/>
            <w:szCs w:val="24"/>
          </w:rPr>
          <w:t xml:space="preserve">y </w:t>
        </w:r>
        <w:r w:rsidR="00275F0E" w:rsidRPr="00275F0E">
          <w:rPr>
            <w:rStyle w:val="Hyperlink"/>
            <w:rFonts w:asciiTheme="minorHAnsi" w:hAnsiTheme="minorHAnsi" w:cstheme="minorHAnsi"/>
            <w:szCs w:val="24"/>
          </w:rPr>
          <w:t>guidance for the Procurement Reform (Scotland) Act 2014</w:t>
        </w:r>
      </w:hyperlink>
    </w:p>
    <w:p w14:paraId="53BA2F36" w14:textId="77777777" w:rsidR="00275F0E" w:rsidRDefault="00275F0E" w:rsidP="00275F0E">
      <w:pPr>
        <w:ind w:left="34"/>
        <w:rPr>
          <w:rFonts w:ascii="Calibri" w:eastAsia="SimSun" w:hAnsi="Calibri" w:cs="Tahoma"/>
          <w:b/>
          <w:bCs/>
          <w:kern w:val="22"/>
          <w:szCs w:val="24"/>
          <w:lang w:eastAsia="ja-JP"/>
          <w14:ligatures w14:val="standard"/>
        </w:rPr>
      </w:pPr>
    </w:p>
    <w:p w14:paraId="3AC2027C" w14:textId="5ED09B3B"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3FE61FE5"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7A626DA7"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2D159B3A"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77179046" w14:textId="5FA7E299" w:rsidR="00200245" w:rsidRPr="00B0680F" w:rsidRDefault="00200245" w:rsidP="00200245">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354D41">
        <w:rPr>
          <w:rFonts w:ascii="Calibri" w:eastAsia="SimSun" w:hAnsi="Calibri" w:cs="Tahoma"/>
          <w:caps/>
          <w:color w:val="355D7E"/>
          <w:kern w:val="22"/>
          <w:sz w:val="28"/>
          <w:szCs w:val="28"/>
          <w:lang w:eastAsia="ja-JP"/>
          <w14:ligatures w14:val="standard"/>
        </w:rPr>
        <w:t>9</w:t>
      </w:r>
      <w:r>
        <w:rPr>
          <w:rFonts w:ascii="Calibri" w:eastAsia="SimSun" w:hAnsi="Calibri" w:cs="Tahoma"/>
          <w:caps/>
          <w:color w:val="355D7E"/>
          <w:kern w:val="22"/>
          <w:sz w:val="28"/>
          <w:szCs w:val="28"/>
          <w:lang w:eastAsia="ja-JP"/>
          <w14:ligatures w14:val="standard"/>
        </w:rPr>
        <w:t xml:space="preserve"> </w:t>
      </w:r>
      <w:r w:rsidR="00354D41">
        <w:rPr>
          <w:rFonts w:ascii="Calibri" w:eastAsia="SimSun" w:hAnsi="Calibri" w:cs="Tahoma"/>
          <w:caps/>
          <w:color w:val="355D7E"/>
          <w:kern w:val="22"/>
          <w:sz w:val="28"/>
          <w:szCs w:val="28"/>
          <w:lang w:eastAsia="ja-JP"/>
          <w14:ligatures w14:val="standard"/>
        </w:rPr>
        <w:t>–</w:t>
      </w:r>
      <w:r>
        <w:rPr>
          <w:rFonts w:ascii="Calibri" w:eastAsia="SimSun" w:hAnsi="Calibri" w:cs="Tahoma"/>
          <w:caps/>
          <w:color w:val="355D7E"/>
          <w:kern w:val="22"/>
          <w:sz w:val="28"/>
          <w:szCs w:val="28"/>
          <w:lang w:eastAsia="ja-JP"/>
          <w14:ligatures w14:val="standard"/>
        </w:rPr>
        <w:t xml:space="preserve"> </w:t>
      </w:r>
      <w:r w:rsidR="00354D41">
        <w:rPr>
          <w:rFonts w:ascii="Calibri" w:eastAsia="SimSun" w:hAnsi="Calibri" w:cs="Tahoma"/>
          <w:caps/>
          <w:color w:val="355D7E"/>
          <w:kern w:val="22"/>
          <w:sz w:val="28"/>
          <w:szCs w:val="28"/>
          <w:lang w:eastAsia="ja-JP"/>
          <w14:ligatures w14:val="standard"/>
        </w:rPr>
        <w:t>strategy ownership</w:t>
      </w:r>
      <w:r w:rsidR="00C24061">
        <w:rPr>
          <w:rFonts w:ascii="Calibri" w:eastAsia="SimSun" w:hAnsi="Calibri" w:cs="Tahoma"/>
          <w:caps/>
          <w:color w:val="355D7E"/>
          <w:kern w:val="22"/>
          <w:sz w:val="28"/>
          <w:szCs w:val="28"/>
          <w:lang w:eastAsia="ja-JP"/>
          <w14:ligatures w14:val="standard"/>
        </w:rPr>
        <w:t xml:space="preserve"> and contact details</w:t>
      </w:r>
    </w:p>
    <w:p w14:paraId="5E06B414" w14:textId="7DF47113" w:rsidR="00200245" w:rsidRDefault="00200245" w:rsidP="00200245">
      <w:pPr>
        <w:spacing w:after="0"/>
        <w:ind w:right="72"/>
        <w:jc w:val="left"/>
        <w:rPr>
          <w:rFonts w:ascii="Calibri" w:eastAsia="SimSun" w:hAnsi="Calibri" w:cs="Tahoma"/>
          <w:kern w:val="22"/>
          <w:sz w:val="22"/>
          <w:lang w:eastAsia="ja-JP"/>
          <w14:ligatures w14:val="standard"/>
        </w:rPr>
      </w:pPr>
    </w:p>
    <w:p w14:paraId="27467DEF" w14:textId="77777777" w:rsidR="00533D45" w:rsidRPr="00533D45" w:rsidRDefault="00533D45" w:rsidP="00533D45">
      <w:pPr>
        <w:rPr>
          <w:rFonts w:asciiTheme="minorHAnsi" w:hAnsiTheme="minorHAnsi" w:cstheme="minorHAnsi"/>
        </w:rPr>
      </w:pPr>
      <w:r w:rsidRPr="00533D45">
        <w:rPr>
          <w:rFonts w:asciiTheme="minorHAnsi" w:hAnsiTheme="minorHAnsi" w:cstheme="minorHAnsi"/>
        </w:rPr>
        <w:t>The organisation should include the strategy owner name(s), responsibilities and contact details in its procurement strategy.  Some organisations may include this information in a Foreword, or in another section of the procurement strategy.  This is at the discretion of the organisation.</w:t>
      </w:r>
    </w:p>
    <w:p w14:paraId="03BA881E" w14:textId="77777777" w:rsidR="00200245" w:rsidRDefault="00200245" w:rsidP="00200245">
      <w:pPr>
        <w:spacing w:after="0"/>
        <w:ind w:right="72"/>
        <w:jc w:val="left"/>
        <w:rPr>
          <w:rFonts w:ascii="Calibri" w:eastAsia="SimSun" w:hAnsi="Calibri" w:cs="Tahoma"/>
          <w:kern w:val="22"/>
          <w:sz w:val="22"/>
          <w:lang w:eastAsia="ja-JP"/>
          <w14:ligatures w14:val="standard"/>
        </w:rPr>
      </w:pPr>
    </w:p>
    <w:p w14:paraId="26048732" w14:textId="77777777" w:rsidR="00200245" w:rsidRPr="00A84DD8"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16C347A8" w14:textId="77777777" w:rsidR="00200245" w:rsidRDefault="00200245" w:rsidP="00200245">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5CA0BE3D" w14:textId="77777777" w:rsidR="00200245" w:rsidRDefault="00200245" w:rsidP="00200245">
      <w:pPr>
        <w:pBdr>
          <w:bottom w:val="single" w:sz="4" w:space="1" w:color="auto"/>
        </w:pBdr>
        <w:spacing w:after="0"/>
        <w:ind w:right="72"/>
        <w:jc w:val="left"/>
        <w:rPr>
          <w:rFonts w:ascii="Calibri" w:eastAsia="SimSun" w:hAnsi="Calibri" w:cs="Tahoma"/>
          <w:b/>
          <w:bCs/>
          <w:kern w:val="22"/>
          <w:szCs w:val="24"/>
          <w:lang w:eastAsia="ja-JP"/>
          <w14:ligatures w14:val="standard"/>
        </w:rPr>
      </w:pPr>
    </w:p>
    <w:p w14:paraId="1DAF0B92" w14:textId="77777777" w:rsidR="00200245" w:rsidRDefault="00200245" w:rsidP="00200245">
      <w:pPr>
        <w:spacing w:before="0" w:after="0"/>
        <w:jc w:val="left"/>
        <w:rPr>
          <w:rFonts w:ascii="Calibri" w:eastAsia="SimSun" w:hAnsi="Calibri" w:cs="Tahoma"/>
          <w:b/>
          <w:bCs/>
          <w:kern w:val="22"/>
          <w:szCs w:val="24"/>
          <w:lang w:eastAsia="ja-JP"/>
          <w14:ligatures w14:val="standard"/>
        </w:rPr>
      </w:pPr>
      <w:r>
        <w:rPr>
          <w:rFonts w:ascii="Calibri" w:eastAsia="SimSun" w:hAnsi="Calibri" w:cs="Tahoma"/>
          <w:b/>
          <w:bCs/>
          <w:kern w:val="22"/>
          <w:szCs w:val="24"/>
          <w:lang w:eastAsia="ja-JP"/>
          <w14:ligatures w14:val="standard"/>
        </w:rPr>
        <w:br w:type="page"/>
      </w:r>
    </w:p>
    <w:p w14:paraId="708854A8" w14:textId="13081600" w:rsidR="00AE0CC9" w:rsidRPr="00B0680F" w:rsidRDefault="00AE0CC9" w:rsidP="00AE0CC9">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10 – </w:t>
      </w:r>
      <w:r w:rsidR="00DE066B">
        <w:rPr>
          <w:rFonts w:ascii="Calibri" w:eastAsia="SimSun" w:hAnsi="Calibri" w:cs="Tahoma"/>
          <w:caps/>
          <w:color w:val="355D7E"/>
          <w:kern w:val="22"/>
          <w:sz w:val="28"/>
          <w:szCs w:val="28"/>
          <w:lang w:eastAsia="ja-JP"/>
          <w14:ligatures w14:val="standard"/>
        </w:rPr>
        <w:t>policies, tolls and procedures</w:t>
      </w:r>
    </w:p>
    <w:p w14:paraId="5591C67E" w14:textId="77777777" w:rsidR="00281C2A" w:rsidRPr="00650B73" w:rsidRDefault="00281C2A" w:rsidP="00281C2A">
      <w:pPr>
        <w:jc w:val="left"/>
        <w:rPr>
          <w:rFonts w:cs="Arial"/>
          <w:b/>
          <w:szCs w:val="24"/>
          <w:u w:val="single"/>
        </w:rPr>
      </w:pPr>
    </w:p>
    <w:p w14:paraId="36AA9FB4" w14:textId="556BA3FF" w:rsidR="00281C2A" w:rsidRPr="00281C2A" w:rsidRDefault="00281C2A" w:rsidP="00281C2A">
      <w:pPr>
        <w:ind w:left="34"/>
        <w:jc w:val="left"/>
        <w:rPr>
          <w:rFonts w:asciiTheme="minorHAnsi" w:hAnsiTheme="minorHAnsi" w:cstheme="minorHAnsi"/>
          <w:szCs w:val="24"/>
        </w:rPr>
      </w:pPr>
      <w:r w:rsidRPr="00281C2A">
        <w:rPr>
          <w:rFonts w:asciiTheme="minorHAnsi" w:hAnsiTheme="minorHAnsi" w:cstheme="minorHAnsi"/>
          <w:szCs w:val="24"/>
        </w:rPr>
        <w:t>To provide further information to its audience an organisation should consider listing (and linking to) local and national policies, processes and procedures. Some examples are listed below (this is not an exhaustive list). </w:t>
      </w:r>
    </w:p>
    <w:p w14:paraId="4ABD98C7" w14:textId="77777777" w:rsidR="00281C2A" w:rsidRPr="00281C2A" w:rsidRDefault="00281C2A" w:rsidP="00281C2A">
      <w:pPr>
        <w:ind w:left="34"/>
        <w:jc w:val="left"/>
        <w:rPr>
          <w:rFonts w:asciiTheme="minorHAnsi" w:hAnsiTheme="minorHAnsi" w:cstheme="minorHAnsi"/>
          <w:szCs w:val="24"/>
        </w:rPr>
      </w:pPr>
      <w:r w:rsidRPr="00281C2A">
        <w:rPr>
          <w:rFonts w:asciiTheme="minorHAnsi" w:hAnsiTheme="minorHAnsi" w:cstheme="minorHAnsi"/>
          <w:szCs w:val="24"/>
        </w:rPr>
        <w:t xml:space="preserve">Some examples of Local Policies &amp; Procedures are as follows: </w:t>
      </w:r>
    </w:p>
    <w:p w14:paraId="669AE2B5" w14:textId="77777777" w:rsidR="00281C2A" w:rsidRPr="00281C2A" w:rsidRDefault="00281C2A" w:rsidP="00281C2A">
      <w:pPr>
        <w:numPr>
          <w:ilvl w:val="0"/>
          <w:numId w:val="17"/>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281C2A">
        <w:rPr>
          <w:rFonts w:asciiTheme="minorHAnsi" w:hAnsiTheme="minorHAnsi" w:cstheme="minorHAnsi"/>
          <w:szCs w:val="24"/>
        </w:rPr>
        <w:t>Key Stakeholder Map / internal / external customers</w:t>
      </w:r>
    </w:p>
    <w:p w14:paraId="5EF8207B" w14:textId="77777777" w:rsidR="00281C2A" w:rsidRPr="00281C2A" w:rsidRDefault="00281C2A" w:rsidP="00281C2A">
      <w:pPr>
        <w:numPr>
          <w:ilvl w:val="0"/>
          <w:numId w:val="17"/>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281C2A">
        <w:rPr>
          <w:rFonts w:asciiTheme="minorHAnsi" w:hAnsiTheme="minorHAnsi" w:cstheme="minorHAnsi"/>
          <w:szCs w:val="24"/>
        </w:rPr>
        <w:t>Risk Management</w:t>
      </w:r>
    </w:p>
    <w:p w14:paraId="7002E9A5" w14:textId="77777777" w:rsidR="00281C2A" w:rsidRPr="00281C2A" w:rsidRDefault="00281C2A" w:rsidP="00281C2A">
      <w:pPr>
        <w:numPr>
          <w:ilvl w:val="0"/>
          <w:numId w:val="17"/>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281C2A">
        <w:rPr>
          <w:rFonts w:asciiTheme="minorHAnsi" w:hAnsiTheme="minorHAnsi" w:cstheme="minorHAnsi"/>
          <w:szCs w:val="24"/>
        </w:rPr>
        <w:t>Gifts, hospitality and other inducements</w:t>
      </w:r>
    </w:p>
    <w:p w14:paraId="3ACA4C6A" w14:textId="77777777" w:rsidR="00281C2A" w:rsidRPr="00281C2A" w:rsidRDefault="00281C2A" w:rsidP="00281C2A">
      <w:pPr>
        <w:numPr>
          <w:ilvl w:val="0"/>
          <w:numId w:val="17"/>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281C2A">
        <w:rPr>
          <w:rFonts w:asciiTheme="minorHAnsi" w:hAnsiTheme="minorHAnsi" w:cstheme="minorHAnsi"/>
          <w:szCs w:val="24"/>
        </w:rPr>
        <w:t>Conflicts of interest / anti-competitive behaviour / fraud awareness</w:t>
      </w:r>
    </w:p>
    <w:p w14:paraId="7DE24084" w14:textId="77777777" w:rsidR="00281C2A" w:rsidRPr="00281C2A" w:rsidRDefault="00281C2A" w:rsidP="00281C2A">
      <w:pPr>
        <w:numPr>
          <w:ilvl w:val="0"/>
          <w:numId w:val="17"/>
        </w:numPr>
        <w:tabs>
          <w:tab w:val="left" w:pos="720"/>
          <w:tab w:val="left" w:pos="1440"/>
          <w:tab w:val="left" w:pos="2160"/>
          <w:tab w:val="left" w:pos="2880"/>
          <w:tab w:val="left" w:pos="4680"/>
          <w:tab w:val="left" w:pos="5400"/>
          <w:tab w:val="right" w:pos="9000"/>
        </w:tabs>
        <w:spacing w:before="0" w:after="0" w:line="240" w:lineRule="atLeast"/>
        <w:jc w:val="left"/>
        <w:rPr>
          <w:rFonts w:asciiTheme="minorHAnsi" w:hAnsiTheme="minorHAnsi" w:cstheme="minorHAnsi"/>
          <w:szCs w:val="24"/>
        </w:rPr>
      </w:pPr>
      <w:r w:rsidRPr="00281C2A">
        <w:rPr>
          <w:rFonts w:asciiTheme="minorHAnsi" w:hAnsiTheme="minorHAnsi" w:cstheme="minorHAnsi"/>
          <w:szCs w:val="24"/>
        </w:rPr>
        <w:t>Suppliers charter</w:t>
      </w:r>
    </w:p>
    <w:p w14:paraId="6BD20921" w14:textId="29532881" w:rsidR="00281C2A" w:rsidRPr="00281C2A" w:rsidRDefault="00281C2A" w:rsidP="00281C2A">
      <w:pPr>
        <w:jc w:val="left"/>
        <w:rPr>
          <w:rFonts w:asciiTheme="minorHAnsi" w:hAnsiTheme="minorHAnsi" w:cstheme="minorHAnsi"/>
          <w:szCs w:val="24"/>
        </w:rPr>
      </w:pPr>
    </w:p>
    <w:p w14:paraId="73B51685" w14:textId="77777777" w:rsidR="00281C2A" w:rsidRPr="00281C2A" w:rsidRDefault="00281C2A" w:rsidP="00281C2A">
      <w:pPr>
        <w:jc w:val="left"/>
        <w:rPr>
          <w:rFonts w:asciiTheme="minorHAnsi" w:hAnsiTheme="minorHAnsi" w:cstheme="minorHAnsi"/>
          <w:szCs w:val="24"/>
        </w:rPr>
      </w:pPr>
      <w:r w:rsidRPr="00281C2A">
        <w:rPr>
          <w:rFonts w:asciiTheme="minorHAnsi" w:hAnsiTheme="minorHAnsi" w:cstheme="minorHAnsi"/>
          <w:szCs w:val="24"/>
        </w:rPr>
        <w:t>Examples of</w:t>
      </w:r>
      <w:r w:rsidRPr="00281C2A">
        <w:rPr>
          <w:rFonts w:asciiTheme="minorHAnsi" w:hAnsiTheme="minorHAnsi" w:cstheme="minorHAnsi"/>
          <w:szCs w:val="24"/>
          <w:u w:val="single"/>
        </w:rPr>
        <w:t xml:space="preserve"> </w:t>
      </w:r>
      <w:r w:rsidRPr="00281C2A">
        <w:rPr>
          <w:rFonts w:asciiTheme="minorHAnsi" w:hAnsiTheme="minorHAnsi" w:cstheme="minorHAnsi"/>
          <w:szCs w:val="24"/>
        </w:rPr>
        <w:t>National Policies, Tools and Legislation can be found by clicking the following links (this is not an exhaustive list):</w:t>
      </w:r>
    </w:p>
    <w:p w14:paraId="052DDCF0" w14:textId="77777777" w:rsidR="00281C2A" w:rsidRPr="00281C2A" w:rsidRDefault="003346B4"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Style w:val="Hyperlink"/>
          <w:rFonts w:asciiTheme="minorHAnsi" w:hAnsiTheme="minorHAnsi" w:cstheme="minorHAnsi"/>
          <w:szCs w:val="24"/>
        </w:rPr>
      </w:pPr>
      <w:hyperlink r:id="rId25" w:history="1">
        <w:r w:rsidR="00281C2A" w:rsidRPr="00281C2A">
          <w:rPr>
            <w:rStyle w:val="Hyperlink"/>
            <w:rFonts w:asciiTheme="minorHAnsi" w:hAnsiTheme="minorHAnsi" w:cstheme="minorHAnsi"/>
            <w:szCs w:val="24"/>
          </w:rPr>
          <w:t>Scottish Model of Procurement</w:t>
        </w:r>
      </w:hyperlink>
    </w:p>
    <w:p w14:paraId="4B8196F6" w14:textId="2C1AA9A5" w:rsidR="00281C2A" w:rsidRPr="00FC7792" w:rsidRDefault="00FC7792"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Style w:val="Hyperlink"/>
          <w:rFonts w:asciiTheme="minorHAnsi" w:hAnsiTheme="minorHAnsi" w:cstheme="minorHAnsi"/>
          <w:szCs w:val="24"/>
        </w:rPr>
      </w:pPr>
      <w:r>
        <w:rPr>
          <w:rFonts w:asciiTheme="minorHAnsi" w:hAnsiTheme="minorHAnsi" w:cstheme="minorHAnsi"/>
          <w:szCs w:val="24"/>
        </w:rPr>
        <w:fldChar w:fldCharType="begin"/>
      </w:r>
      <w:r>
        <w:rPr>
          <w:rFonts w:asciiTheme="minorHAnsi" w:hAnsiTheme="minorHAnsi" w:cstheme="minorHAnsi"/>
          <w:szCs w:val="24"/>
        </w:rPr>
        <w:instrText xml:space="preserve"> HYPERLINK "https://www.gov.scot/publications/public-procurement-strategy-scotland-2023-2028/" </w:instrText>
      </w:r>
      <w:r>
        <w:rPr>
          <w:rFonts w:asciiTheme="minorHAnsi" w:hAnsiTheme="minorHAnsi" w:cstheme="minorHAnsi"/>
          <w:szCs w:val="24"/>
        </w:rPr>
      </w:r>
      <w:r>
        <w:rPr>
          <w:rFonts w:asciiTheme="minorHAnsi" w:hAnsiTheme="minorHAnsi" w:cstheme="minorHAnsi"/>
          <w:szCs w:val="24"/>
        </w:rPr>
        <w:fldChar w:fldCharType="separate"/>
      </w:r>
      <w:r w:rsidR="00281C2A" w:rsidRPr="00FC7792">
        <w:rPr>
          <w:rStyle w:val="Hyperlink"/>
          <w:rFonts w:asciiTheme="minorHAnsi" w:hAnsiTheme="minorHAnsi" w:cstheme="minorHAnsi"/>
          <w:szCs w:val="24"/>
        </w:rPr>
        <w:t>The Public Procurement Strategy of Scotland</w:t>
      </w:r>
    </w:p>
    <w:p w14:paraId="11F0EA47" w14:textId="24BEE6DB" w:rsidR="001C575B" w:rsidRPr="001C575B" w:rsidRDefault="00FC7792" w:rsidP="008D26F7">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Fonts w:asciiTheme="minorHAnsi" w:hAnsiTheme="minorHAnsi" w:cstheme="minorHAnsi"/>
          <w:szCs w:val="24"/>
        </w:rPr>
      </w:pPr>
      <w:r>
        <w:rPr>
          <w:rFonts w:asciiTheme="minorHAnsi" w:hAnsiTheme="minorHAnsi" w:cstheme="minorHAnsi"/>
          <w:szCs w:val="24"/>
        </w:rPr>
        <w:fldChar w:fldCharType="end"/>
      </w:r>
      <w:hyperlink r:id="rId26" w:history="1">
        <w:r w:rsidR="001C575B" w:rsidRPr="00C92D07">
          <w:rPr>
            <w:rStyle w:val="Hyperlink"/>
            <w:rFonts w:asciiTheme="minorHAnsi" w:hAnsiTheme="minorHAnsi" w:cstheme="minorHAnsi"/>
            <w:szCs w:val="24"/>
          </w:rPr>
          <w:t>Procurement Thresholds</w:t>
        </w:r>
      </w:hyperlink>
    </w:p>
    <w:p w14:paraId="1D8212F7" w14:textId="06503551" w:rsidR="00281C2A" w:rsidRPr="00046DBC" w:rsidRDefault="00046DBC"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Style w:val="Hyperlink"/>
          <w:rFonts w:asciiTheme="minorHAnsi" w:hAnsiTheme="minorHAnsi" w:cstheme="minorHAnsi"/>
          <w:szCs w:val="24"/>
        </w:rPr>
      </w:pPr>
      <w:r>
        <w:rPr>
          <w:rFonts w:asciiTheme="minorHAnsi" w:hAnsiTheme="minorHAnsi" w:cstheme="minorHAnsi"/>
          <w:szCs w:val="24"/>
        </w:rPr>
        <w:fldChar w:fldCharType="begin"/>
      </w:r>
      <w:r>
        <w:rPr>
          <w:rFonts w:asciiTheme="minorHAnsi" w:hAnsiTheme="minorHAnsi" w:cstheme="minorHAnsi"/>
          <w:szCs w:val="24"/>
        </w:rPr>
        <w:instrText xml:space="preserve"> HYPERLINK "https://www.procurementjourney.scot/" </w:instrText>
      </w:r>
      <w:r>
        <w:rPr>
          <w:rFonts w:asciiTheme="minorHAnsi" w:hAnsiTheme="minorHAnsi" w:cstheme="minorHAnsi"/>
          <w:szCs w:val="24"/>
        </w:rPr>
      </w:r>
      <w:r>
        <w:rPr>
          <w:rFonts w:asciiTheme="minorHAnsi" w:hAnsiTheme="minorHAnsi" w:cstheme="minorHAnsi"/>
          <w:szCs w:val="24"/>
        </w:rPr>
        <w:fldChar w:fldCharType="separate"/>
      </w:r>
      <w:r w:rsidR="00281C2A" w:rsidRPr="00046DBC">
        <w:rPr>
          <w:rStyle w:val="Hyperlink"/>
          <w:rFonts w:asciiTheme="minorHAnsi" w:hAnsiTheme="minorHAnsi" w:cstheme="minorHAnsi"/>
          <w:szCs w:val="24"/>
        </w:rPr>
        <w:t>Procurement Journey</w:t>
      </w:r>
    </w:p>
    <w:p w14:paraId="221E5404" w14:textId="2B15FC80" w:rsidR="00281C2A" w:rsidRPr="00397D1B" w:rsidRDefault="00046DBC"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Style w:val="Hyperlink"/>
          <w:rFonts w:asciiTheme="minorHAnsi" w:hAnsiTheme="minorHAnsi" w:cstheme="minorHAnsi"/>
          <w:szCs w:val="24"/>
        </w:rPr>
      </w:pPr>
      <w:r>
        <w:rPr>
          <w:rFonts w:asciiTheme="minorHAnsi" w:hAnsiTheme="minorHAnsi" w:cstheme="minorHAnsi"/>
          <w:szCs w:val="24"/>
        </w:rPr>
        <w:fldChar w:fldCharType="end"/>
      </w:r>
      <w:r w:rsidR="00397D1B">
        <w:rPr>
          <w:rFonts w:asciiTheme="minorHAnsi" w:hAnsiTheme="minorHAnsi" w:cstheme="minorHAnsi"/>
          <w:szCs w:val="24"/>
        </w:rPr>
        <w:fldChar w:fldCharType="begin"/>
      </w:r>
      <w:r w:rsidR="00397D1B">
        <w:rPr>
          <w:rFonts w:asciiTheme="minorHAnsi" w:hAnsiTheme="minorHAnsi" w:cstheme="minorHAnsi"/>
          <w:szCs w:val="24"/>
        </w:rPr>
        <w:instrText xml:space="preserve"> HYPERLINK "https://www.procurementjourney.scot/pcip/pcip-overview" </w:instrText>
      </w:r>
      <w:r w:rsidR="00397D1B">
        <w:rPr>
          <w:rFonts w:asciiTheme="minorHAnsi" w:hAnsiTheme="minorHAnsi" w:cstheme="minorHAnsi"/>
          <w:szCs w:val="24"/>
        </w:rPr>
      </w:r>
      <w:r w:rsidR="00397D1B">
        <w:rPr>
          <w:rFonts w:asciiTheme="minorHAnsi" w:hAnsiTheme="minorHAnsi" w:cstheme="minorHAnsi"/>
          <w:szCs w:val="24"/>
        </w:rPr>
        <w:fldChar w:fldCharType="separate"/>
      </w:r>
      <w:r w:rsidR="00281C2A" w:rsidRPr="00397D1B">
        <w:rPr>
          <w:rStyle w:val="Hyperlink"/>
          <w:rFonts w:asciiTheme="minorHAnsi" w:hAnsiTheme="minorHAnsi" w:cstheme="minorHAnsi"/>
          <w:szCs w:val="24"/>
        </w:rPr>
        <w:t>PCIP</w:t>
      </w:r>
    </w:p>
    <w:p w14:paraId="0089DF78" w14:textId="434D1937" w:rsidR="00281C2A" w:rsidRPr="00281C2A" w:rsidRDefault="00397D1B"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Fonts w:asciiTheme="minorHAnsi" w:hAnsiTheme="minorHAnsi" w:cstheme="minorHAnsi"/>
          <w:szCs w:val="24"/>
        </w:rPr>
      </w:pPr>
      <w:r>
        <w:rPr>
          <w:rFonts w:asciiTheme="minorHAnsi" w:hAnsiTheme="minorHAnsi" w:cstheme="minorHAnsi"/>
          <w:szCs w:val="24"/>
        </w:rPr>
        <w:fldChar w:fldCharType="end"/>
      </w:r>
      <w:hyperlink r:id="rId27" w:history="1">
        <w:r w:rsidR="00281C2A" w:rsidRPr="00281C2A">
          <w:rPr>
            <w:rStyle w:val="Hyperlink"/>
            <w:rFonts w:asciiTheme="minorHAnsi" w:hAnsiTheme="minorHAnsi" w:cstheme="minorHAnsi"/>
            <w:szCs w:val="24"/>
          </w:rPr>
          <w:t xml:space="preserve">Public </w:t>
        </w:r>
      </w:hyperlink>
      <w:hyperlink r:id="rId28" w:history="1">
        <w:r w:rsidR="00281C2A" w:rsidRPr="00281C2A">
          <w:rPr>
            <w:rStyle w:val="Hyperlink"/>
            <w:rFonts w:asciiTheme="minorHAnsi" w:hAnsiTheme="minorHAnsi" w:cstheme="minorHAnsi"/>
            <w:szCs w:val="24"/>
          </w:rPr>
          <w:t xml:space="preserve">Contracts </w:t>
        </w:r>
      </w:hyperlink>
      <w:hyperlink r:id="rId29" w:history="1">
        <w:r w:rsidR="00281C2A" w:rsidRPr="00281C2A">
          <w:rPr>
            <w:rStyle w:val="Hyperlink"/>
            <w:rFonts w:asciiTheme="minorHAnsi" w:hAnsiTheme="minorHAnsi" w:cstheme="minorHAnsi"/>
            <w:szCs w:val="24"/>
          </w:rPr>
          <w:t>Scotland</w:t>
        </w:r>
      </w:hyperlink>
    </w:p>
    <w:p w14:paraId="444EB30B" w14:textId="5A9B1CD8" w:rsidR="00281C2A" w:rsidRPr="004A1DB9" w:rsidRDefault="003346B4"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Style w:val="Hyperlink"/>
          <w:rFonts w:asciiTheme="minorHAnsi" w:hAnsiTheme="minorHAnsi" w:cstheme="minorHAnsi"/>
          <w:color w:val="auto"/>
          <w:szCs w:val="24"/>
          <w:u w:val="none"/>
        </w:rPr>
      </w:pPr>
      <w:hyperlink r:id="rId30" w:history="1">
        <w:r w:rsidR="00281C2A" w:rsidRPr="00281C2A">
          <w:rPr>
            <w:rStyle w:val="Hyperlink"/>
            <w:rFonts w:asciiTheme="minorHAnsi" w:hAnsiTheme="minorHAnsi" w:cstheme="minorHAnsi"/>
            <w:szCs w:val="24"/>
          </w:rPr>
          <w:t xml:space="preserve">Public </w:t>
        </w:r>
      </w:hyperlink>
      <w:hyperlink r:id="rId31" w:history="1">
        <w:r w:rsidR="00281C2A" w:rsidRPr="00281C2A">
          <w:rPr>
            <w:rStyle w:val="Hyperlink"/>
            <w:rFonts w:asciiTheme="minorHAnsi" w:hAnsiTheme="minorHAnsi" w:cstheme="minorHAnsi"/>
            <w:szCs w:val="24"/>
          </w:rPr>
          <w:t xml:space="preserve">Contracts Scotland </w:t>
        </w:r>
      </w:hyperlink>
      <w:hyperlink r:id="rId32" w:history="1">
        <w:r w:rsidR="00281C2A" w:rsidRPr="00281C2A">
          <w:rPr>
            <w:rStyle w:val="Hyperlink"/>
            <w:rFonts w:asciiTheme="minorHAnsi" w:hAnsiTheme="minorHAnsi" w:cstheme="minorHAnsi"/>
            <w:szCs w:val="24"/>
          </w:rPr>
          <w:t>– Tender</w:t>
        </w:r>
      </w:hyperlink>
    </w:p>
    <w:p w14:paraId="0BAE7AA4" w14:textId="4CB8C04E" w:rsidR="004A1DB9" w:rsidRPr="00281C2A" w:rsidRDefault="003346B4" w:rsidP="00281C2A">
      <w:pPr>
        <w:numPr>
          <w:ilvl w:val="0"/>
          <w:numId w:val="1"/>
        </w:numPr>
        <w:tabs>
          <w:tab w:val="clear" w:pos="360"/>
          <w:tab w:val="left" w:pos="720"/>
          <w:tab w:val="left" w:pos="1440"/>
          <w:tab w:val="left" w:pos="2160"/>
          <w:tab w:val="left" w:pos="2880"/>
          <w:tab w:val="left" w:pos="4680"/>
          <w:tab w:val="left" w:pos="5400"/>
          <w:tab w:val="right" w:pos="9000"/>
        </w:tabs>
        <w:spacing w:before="0" w:after="0" w:line="240" w:lineRule="atLeast"/>
        <w:ind w:left="743" w:hanging="283"/>
        <w:jc w:val="left"/>
        <w:rPr>
          <w:rFonts w:asciiTheme="minorHAnsi" w:hAnsiTheme="minorHAnsi" w:cstheme="minorHAnsi"/>
          <w:szCs w:val="24"/>
        </w:rPr>
      </w:pPr>
      <w:hyperlink r:id="rId33" w:history="1">
        <w:r w:rsidR="004A1DB9" w:rsidRPr="004A1DB9">
          <w:rPr>
            <w:rStyle w:val="Hyperlink"/>
            <w:rFonts w:asciiTheme="minorHAnsi" w:hAnsiTheme="minorHAnsi" w:cstheme="minorHAnsi"/>
            <w:szCs w:val="24"/>
          </w:rPr>
          <w:t>Information Hub</w:t>
        </w:r>
      </w:hyperlink>
    </w:p>
    <w:p w14:paraId="6017130C" w14:textId="2E9F733A" w:rsidR="00281C2A" w:rsidRPr="004A1DB9" w:rsidRDefault="00281C2A" w:rsidP="004A1DB9">
      <w:pPr>
        <w:tabs>
          <w:tab w:val="left" w:pos="720"/>
          <w:tab w:val="left" w:pos="1440"/>
          <w:tab w:val="left" w:pos="2160"/>
          <w:tab w:val="left" w:pos="2880"/>
          <w:tab w:val="left" w:pos="4680"/>
          <w:tab w:val="left" w:pos="5400"/>
          <w:tab w:val="right" w:pos="9000"/>
        </w:tabs>
        <w:spacing w:before="0" w:after="0" w:line="240" w:lineRule="atLeast"/>
        <w:ind w:left="360"/>
        <w:jc w:val="left"/>
        <w:rPr>
          <w:rFonts w:asciiTheme="minorHAnsi" w:hAnsiTheme="minorHAnsi" w:cstheme="minorHAnsi"/>
          <w:b/>
          <w:color w:val="0000FF"/>
          <w:szCs w:val="24"/>
        </w:rPr>
      </w:pPr>
    </w:p>
    <w:p w14:paraId="51B3F023" w14:textId="77777777" w:rsidR="00AE0CC9" w:rsidRPr="00A84DD8" w:rsidRDefault="00AE0CC9" w:rsidP="00AE0CC9">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7F1050B8" w14:textId="77777777" w:rsidR="00AE0CC9" w:rsidRDefault="00AE0CC9" w:rsidP="00AE0CC9">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2FF5932A" w14:textId="77777777" w:rsidR="00AE0CC9" w:rsidRDefault="00AE0CC9" w:rsidP="00AE0CC9">
      <w:pPr>
        <w:pBdr>
          <w:bottom w:val="single" w:sz="4" w:space="1" w:color="auto"/>
        </w:pBdr>
        <w:spacing w:after="0"/>
        <w:ind w:right="72"/>
        <w:jc w:val="left"/>
        <w:rPr>
          <w:rFonts w:ascii="Calibri" w:eastAsia="SimSun" w:hAnsi="Calibri" w:cs="Tahoma"/>
          <w:b/>
          <w:bCs/>
          <w:kern w:val="22"/>
          <w:szCs w:val="24"/>
          <w:lang w:eastAsia="ja-JP"/>
          <w14:ligatures w14:val="standard"/>
        </w:rPr>
      </w:pPr>
    </w:p>
    <w:p w14:paraId="7B1B7085" w14:textId="69A7E52A" w:rsidR="00AE0CC9" w:rsidRPr="00B0680F" w:rsidRDefault="00AE0CC9" w:rsidP="00AE0CC9">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 xml:space="preserve">section </w:t>
      </w:r>
      <w:r w:rsidR="00A547DF">
        <w:rPr>
          <w:rFonts w:ascii="Calibri" w:eastAsia="SimSun" w:hAnsi="Calibri" w:cs="Tahoma"/>
          <w:caps/>
          <w:color w:val="355D7E"/>
          <w:kern w:val="22"/>
          <w:sz w:val="28"/>
          <w:szCs w:val="28"/>
          <w:lang w:eastAsia="ja-JP"/>
          <w14:ligatures w14:val="standard"/>
        </w:rPr>
        <w:t>11</w:t>
      </w:r>
      <w:r>
        <w:rPr>
          <w:rFonts w:ascii="Calibri" w:eastAsia="SimSun" w:hAnsi="Calibri" w:cs="Tahoma"/>
          <w:caps/>
          <w:color w:val="355D7E"/>
          <w:kern w:val="22"/>
          <w:sz w:val="28"/>
          <w:szCs w:val="28"/>
          <w:lang w:eastAsia="ja-JP"/>
          <w14:ligatures w14:val="standard"/>
        </w:rPr>
        <w:t xml:space="preserve"> – </w:t>
      </w:r>
      <w:r w:rsidR="00A547DF">
        <w:rPr>
          <w:rFonts w:ascii="Calibri" w:eastAsia="SimSun" w:hAnsi="Calibri" w:cs="Tahoma"/>
          <w:caps/>
          <w:color w:val="355D7E"/>
          <w:kern w:val="22"/>
          <w:sz w:val="28"/>
          <w:szCs w:val="28"/>
          <w:lang w:eastAsia="ja-JP"/>
          <w14:ligatures w14:val="standard"/>
        </w:rPr>
        <w:t>appendices</w:t>
      </w:r>
    </w:p>
    <w:p w14:paraId="66B89C58" w14:textId="77777777" w:rsidR="00AE0CC9" w:rsidRDefault="00AE0CC9" w:rsidP="00AE0CC9">
      <w:pPr>
        <w:spacing w:after="0"/>
        <w:ind w:right="72"/>
        <w:jc w:val="left"/>
        <w:rPr>
          <w:rFonts w:ascii="Calibri" w:eastAsia="SimSun" w:hAnsi="Calibri" w:cs="Tahoma"/>
          <w:kern w:val="22"/>
          <w:sz w:val="22"/>
          <w:lang w:eastAsia="ja-JP"/>
          <w14:ligatures w14:val="standard"/>
        </w:rPr>
      </w:pPr>
    </w:p>
    <w:p w14:paraId="5352C9E3" w14:textId="77777777" w:rsidR="00AE0CC9" w:rsidRPr="00533D45" w:rsidRDefault="00AE0CC9" w:rsidP="00AE0CC9">
      <w:pPr>
        <w:rPr>
          <w:rFonts w:asciiTheme="minorHAnsi" w:hAnsiTheme="minorHAnsi" w:cstheme="minorHAnsi"/>
        </w:rPr>
      </w:pPr>
      <w:r w:rsidRPr="00533D45">
        <w:rPr>
          <w:rFonts w:asciiTheme="minorHAnsi" w:hAnsiTheme="minorHAnsi" w:cstheme="minorHAnsi"/>
        </w:rPr>
        <w:t>The organisation should include the strategy owner name(s), responsibilities and contact details in its procurement strategy.  Some organisations may include this information in a Foreword, or in another section of the procurement strategy.  This is at the discretion of the organisation.</w:t>
      </w:r>
    </w:p>
    <w:p w14:paraId="2A17F537" w14:textId="77777777" w:rsidR="00AE0CC9" w:rsidRDefault="00AE0CC9" w:rsidP="00AE0CC9">
      <w:pPr>
        <w:spacing w:after="0"/>
        <w:ind w:right="72"/>
        <w:jc w:val="left"/>
        <w:rPr>
          <w:rFonts w:ascii="Calibri" w:eastAsia="SimSun" w:hAnsi="Calibri" w:cs="Tahoma"/>
          <w:kern w:val="22"/>
          <w:sz w:val="22"/>
          <w:lang w:eastAsia="ja-JP"/>
          <w14:ligatures w14:val="standard"/>
        </w:rPr>
      </w:pPr>
    </w:p>
    <w:p w14:paraId="7426FA19" w14:textId="77777777" w:rsidR="00AE0CC9" w:rsidRPr="00A84DD8" w:rsidRDefault="00AE0CC9" w:rsidP="00AE0CC9">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165576FD" w14:textId="77777777" w:rsidR="00AE0CC9" w:rsidRDefault="00AE0CC9" w:rsidP="00AE0CC9">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67C27C95" w14:textId="77777777" w:rsidR="00AE0CC9" w:rsidRDefault="00AE0CC9" w:rsidP="00AE0CC9">
      <w:pPr>
        <w:pBdr>
          <w:bottom w:val="single" w:sz="4" w:space="1" w:color="auto"/>
        </w:pBdr>
        <w:spacing w:after="0"/>
        <w:ind w:right="72"/>
        <w:jc w:val="left"/>
        <w:rPr>
          <w:rFonts w:ascii="Calibri" w:eastAsia="SimSun" w:hAnsi="Calibri" w:cs="Tahoma"/>
          <w:b/>
          <w:bCs/>
          <w:kern w:val="22"/>
          <w:szCs w:val="24"/>
          <w:lang w:eastAsia="ja-JP"/>
          <w14:ligatures w14:val="standard"/>
        </w:rPr>
      </w:pPr>
    </w:p>
    <w:p w14:paraId="6A917AD2" w14:textId="08FA6E0E" w:rsidR="009163DB" w:rsidRPr="00B0680F" w:rsidRDefault="009163DB" w:rsidP="009163DB">
      <w:pPr>
        <w:keepNext/>
        <w:keepLines/>
        <w:pageBreakBefore/>
        <w:spacing w:after="40"/>
        <w:ind w:left="-288" w:right="72"/>
        <w:jc w:val="left"/>
        <w:outlineLvl w:val="0"/>
        <w:rPr>
          <w:rFonts w:ascii="Calibri" w:eastAsia="SimSun" w:hAnsi="Calibri" w:cs="Tahoma"/>
          <w:caps/>
          <w:color w:val="355D7E"/>
          <w:kern w:val="22"/>
          <w:sz w:val="28"/>
          <w:szCs w:val="28"/>
          <w:lang w:eastAsia="ja-JP"/>
          <w14:ligatures w14:val="standard"/>
        </w:rPr>
      </w:pPr>
      <w:r>
        <w:rPr>
          <w:rFonts w:ascii="Calibri" w:eastAsia="SimSun" w:hAnsi="Calibri" w:cs="Tahoma"/>
          <w:caps/>
          <w:color w:val="355D7E"/>
          <w:kern w:val="22"/>
          <w:sz w:val="28"/>
          <w:szCs w:val="28"/>
          <w:lang w:eastAsia="ja-JP"/>
          <w14:ligatures w14:val="standard"/>
        </w:rPr>
        <w:lastRenderedPageBreak/>
        <w:t>section 12 – glossary</w:t>
      </w:r>
    </w:p>
    <w:p w14:paraId="6A21AFAA" w14:textId="77777777" w:rsidR="009163DB" w:rsidRDefault="009163DB" w:rsidP="009163DB">
      <w:pPr>
        <w:spacing w:after="0"/>
        <w:ind w:right="72"/>
        <w:jc w:val="left"/>
        <w:rPr>
          <w:rFonts w:ascii="Calibri" w:eastAsia="SimSun" w:hAnsi="Calibri" w:cs="Tahoma"/>
          <w:kern w:val="22"/>
          <w:sz w:val="22"/>
          <w:lang w:eastAsia="ja-JP"/>
          <w14:ligatures w14:val="standard"/>
        </w:rPr>
      </w:pPr>
    </w:p>
    <w:p w14:paraId="23F312DD" w14:textId="77777777" w:rsidR="00A81991" w:rsidRPr="00A81991" w:rsidRDefault="00A81991" w:rsidP="00A81991">
      <w:pPr>
        <w:rPr>
          <w:rFonts w:asciiTheme="minorHAnsi" w:hAnsiTheme="minorHAnsi" w:cstheme="minorHAnsi"/>
        </w:rPr>
      </w:pPr>
      <w:r w:rsidRPr="00A81991">
        <w:rPr>
          <w:rFonts w:asciiTheme="minorHAnsi" w:hAnsiTheme="minorHAnsi" w:cstheme="minorHAnsi"/>
        </w:rPr>
        <w:t xml:space="preserve">Since the audience may not be familiar with all terms used in the procurement strategy, it may be useful to provide a glossary of terms near the back of a procurement strategy document.  This should explain/define any unusual, difficult or specific words, terms and/or expressions used in the text. </w:t>
      </w:r>
    </w:p>
    <w:p w14:paraId="3F277D2E" w14:textId="77777777" w:rsidR="00A81991" w:rsidRPr="00A81991" w:rsidRDefault="00A81991" w:rsidP="00A81991">
      <w:pPr>
        <w:rPr>
          <w:rFonts w:asciiTheme="minorHAnsi" w:hAnsiTheme="minorHAnsi" w:cstheme="minorHAnsi"/>
        </w:rPr>
      </w:pPr>
    </w:p>
    <w:p w14:paraId="68FA1FD5" w14:textId="77777777" w:rsidR="00A81991" w:rsidRPr="00A81991" w:rsidRDefault="00A81991" w:rsidP="00A81991">
      <w:pPr>
        <w:rPr>
          <w:rFonts w:asciiTheme="minorHAnsi" w:hAnsiTheme="minorHAnsi" w:cstheme="minorHAnsi"/>
        </w:rPr>
      </w:pPr>
      <w:r w:rsidRPr="00A81991">
        <w:rPr>
          <w:rFonts w:asciiTheme="minorHAnsi" w:hAnsiTheme="minorHAnsi" w:cstheme="minorHAnsi"/>
        </w:rPr>
        <w:t>This is particularly relevant if your organisation operates in a specialist field/market.</w:t>
      </w:r>
    </w:p>
    <w:p w14:paraId="70657AF2" w14:textId="77777777" w:rsidR="009163DB" w:rsidRDefault="009163DB" w:rsidP="009163DB">
      <w:pPr>
        <w:spacing w:after="0"/>
        <w:ind w:right="72"/>
        <w:jc w:val="left"/>
        <w:rPr>
          <w:rFonts w:ascii="Calibri" w:eastAsia="SimSun" w:hAnsi="Calibri" w:cs="Tahoma"/>
          <w:kern w:val="22"/>
          <w:sz w:val="22"/>
          <w:lang w:eastAsia="ja-JP"/>
          <w14:ligatures w14:val="standard"/>
        </w:rPr>
      </w:pPr>
    </w:p>
    <w:p w14:paraId="002A777A" w14:textId="77777777" w:rsidR="009163DB" w:rsidRPr="00A84DD8" w:rsidRDefault="009163DB" w:rsidP="009163DB">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Note to buyer:</w:t>
      </w:r>
    </w:p>
    <w:p w14:paraId="7836239C" w14:textId="77777777" w:rsidR="009163DB" w:rsidRDefault="009163DB" w:rsidP="009163DB">
      <w:pPr>
        <w:spacing w:after="0"/>
        <w:ind w:right="72"/>
        <w:jc w:val="left"/>
        <w:rPr>
          <w:rFonts w:ascii="Calibri" w:eastAsia="SimSun" w:hAnsi="Calibri" w:cs="Tahoma"/>
          <w:b/>
          <w:bCs/>
          <w:kern w:val="22"/>
          <w:szCs w:val="24"/>
          <w:lang w:eastAsia="ja-JP"/>
          <w14:ligatures w14:val="standard"/>
        </w:rPr>
      </w:pPr>
      <w:r w:rsidRPr="00A84DD8">
        <w:rPr>
          <w:rFonts w:ascii="Calibri" w:eastAsia="SimSun" w:hAnsi="Calibri" w:cs="Tahoma"/>
          <w:b/>
          <w:bCs/>
          <w:kern w:val="22"/>
          <w:szCs w:val="24"/>
          <w:lang w:eastAsia="ja-JP"/>
          <w14:ligatures w14:val="standard"/>
        </w:rPr>
        <w:t>Please delete the above notes when using this procurement strategy template.</w:t>
      </w:r>
    </w:p>
    <w:p w14:paraId="500122E4" w14:textId="77777777" w:rsidR="009163DB" w:rsidRDefault="009163DB" w:rsidP="009163DB">
      <w:pPr>
        <w:pBdr>
          <w:bottom w:val="single" w:sz="4" w:space="1" w:color="auto"/>
        </w:pBdr>
        <w:spacing w:after="0"/>
        <w:ind w:right="72"/>
        <w:jc w:val="left"/>
        <w:rPr>
          <w:rFonts w:ascii="Calibri" w:eastAsia="SimSun" w:hAnsi="Calibri" w:cs="Tahoma"/>
          <w:b/>
          <w:bCs/>
          <w:kern w:val="22"/>
          <w:szCs w:val="24"/>
          <w:lang w:eastAsia="ja-JP"/>
          <w14:ligatures w14:val="standard"/>
        </w:rPr>
      </w:pPr>
    </w:p>
    <w:p w14:paraId="1FF21821" w14:textId="43EF0713" w:rsidR="00E137EF" w:rsidRDefault="00E137EF" w:rsidP="003C2ABA">
      <w:pPr>
        <w:spacing w:after="0"/>
        <w:ind w:right="72"/>
        <w:jc w:val="left"/>
        <w:rPr>
          <w:rFonts w:ascii="Calibri" w:eastAsia="SimSun" w:hAnsi="Calibri" w:cs="Tahoma"/>
          <w:b/>
          <w:bCs/>
          <w:kern w:val="22"/>
          <w:szCs w:val="24"/>
          <w:lang w:eastAsia="ja-JP"/>
          <w14:ligatures w14:val="standard"/>
        </w:rPr>
      </w:pPr>
    </w:p>
    <w:p w14:paraId="43EF2BFC" w14:textId="49774959" w:rsidR="00200245" w:rsidRDefault="00200245" w:rsidP="003C2ABA">
      <w:pPr>
        <w:spacing w:after="0"/>
        <w:ind w:right="72"/>
        <w:jc w:val="left"/>
        <w:rPr>
          <w:rFonts w:ascii="Calibri" w:eastAsia="SimSun" w:hAnsi="Calibri" w:cs="Tahoma"/>
          <w:b/>
          <w:bCs/>
          <w:kern w:val="22"/>
          <w:szCs w:val="24"/>
          <w:lang w:eastAsia="ja-JP"/>
          <w14:ligatures w14:val="standard"/>
        </w:rPr>
      </w:pPr>
    </w:p>
    <w:p w14:paraId="0045BD44" w14:textId="0E7A9CB1" w:rsidR="00200245" w:rsidRDefault="00200245" w:rsidP="003C2ABA">
      <w:pPr>
        <w:spacing w:after="0"/>
        <w:ind w:right="72"/>
        <w:jc w:val="left"/>
        <w:rPr>
          <w:rFonts w:ascii="Calibri" w:eastAsia="SimSun" w:hAnsi="Calibri" w:cs="Tahoma"/>
          <w:b/>
          <w:bCs/>
          <w:kern w:val="22"/>
          <w:szCs w:val="24"/>
          <w:lang w:eastAsia="ja-JP"/>
          <w14:ligatures w14:val="standard"/>
        </w:rPr>
      </w:pPr>
    </w:p>
    <w:p w14:paraId="10D9F49E" w14:textId="148A09BB" w:rsidR="00200245" w:rsidRDefault="00200245" w:rsidP="003C2ABA">
      <w:pPr>
        <w:spacing w:after="0"/>
        <w:ind w:right="72"/>
        <w:jc w:val="left"/>
        <w:rPr>
          <w:rFonts w:ascii="Calibri" w:eastAsia="SimSun" w:hAnsi="Calibri" w:cs="Tahoma"/>
          <w:b/>
          <w:bCs/>
          <w:kern w:val="22"/>
          <w:szCs w:val="24"/>
          <w:lang w:eastAsia="ja-JP"/>
          <w14:ligatures w14:val="standard"/>
        </w:rPr>
      </w:pPr>
    </w:p>
    <w:p w14:paraId="0EA3F6AD" w14:textId="433B092B" w:rsidR="00200245" w:rsidRDefault="00200245" w:rsidP="003C2ABA">
      <w:pPr>
        <w:spacing w:after="0"/>
        <w:ind w:right="72"/>
        <w:jc w:val="left"/>
        <w:rPr>
          <w:rFonts w:ascii="Calibri" w:eastAsia="SimSun" w:hAnsi="Calibri" w:cs="Tahoma"/>
          <w:b/>
          <w:bCs/>
          <w:kern w:val="22"/>
          <w:szCs w:val="24"/>
          <w:lang w:eastAsia="ja-JP"/>
          <w14:ligatures w14:val="standard"/>
        </w:rPr>
      </w:pPr>
    </w:p>
    <w:p w14:paraId="4ADB9D1B" w14:textId="6626E2BB" w:rsidR="00200245" w:rsidRDefault="00200245" w:rsidP="003C2ABA">
      <w:pPr>
        <w:spacing w:after="0"/>
        <w:ind w:right="72"/>
        <w:jc w:val="left"/>
        <w:rPr>
          <w:rFonts w:ascii="Calibri" w:eastAsia="SimSun" w:hAnsi="Calibri" w:cs="Tahoma"/>
          <w:b/>
          <w:bCs/>
          <w:kern w:val="22"/>
          <w:szCs w:val="24"/>
          <w:lang w:eastAsia="ja-JP"/>
          <w14:ligatures w14:val="standard"/>
        </w:rPr>
      </w:pPr>
    </w:p>
    <w:p w14:paraId="7CD51C89" w14:textId="16B4B699" w:rsidR="00200245" w:rsidRDefault="00200245" w:rsidP="003C2ABA">
      <w:pPr>
        <w:spacing w:after="0"/>
        <w:ind w:right="72"/>
        <w:jc w:val="left"/>
        <w:rPr>
          <w:rFonts w:ascii="Calibri" w:eastAsia="SimSun" w:hAnsi="Calibri" w:cs="Tahoma"/>
          <w:b/>
          <w:bCs/>
          <w:kern w:val="22"/>
          <w:szCs w:val="24"/>
          <w:lang w:eastAsia="ja-JP"/>
          <w14:ligatures w14:val="standard"/>
        </w:rPr>
      </w:pPr>
    </w:p>
    <w:p w14:paraId="2DCDC4C1" w14:textId="4A01EA4B" w:rsidR="00200245" w:rsidRDefault="00200245" w:rsidP="003C2ABA">
      <w:pPr>
        <w:spacing w:after="0"/>
        <w:ind w:right="72"/>
        <w:jc w:val="left"/>
        <w:rPr>
          <w:rFonts w:ascii="Calibri" w:eastAsia="SimSun" w:hAnsi="Calibri" w:cs="Tahoma"/>
          <w:b/>
          <w:bCs/>
          <w:kern w:val="22"/>
          <w:szCs w:val="24"/>
          <w:lang w:eastAsia="ja-JP"/>
          <w14:ligatures w14:val="standard"/>
        </w:rPr>
      </w:pPr>
    </w:p>
    <w:p w14:paraId="46861257" w14:textId="207A7E4E" w:rsidR="00200245" w:rsidRDefault="00200245" w:rsidP="003C2ABA">
      <w:pPr>
        <w:spacing w:after="0"/>
        <w:ind w:right="72"/>
        <w:jc w:val="left"/>
        <w:rPr>
          <w:rFonts w:ascii="Calibri" w:eastAsia="SimSun" w:hAnsi="Calibri" w:cs="Tahoma"/>
          <w:b/>
          <w:bCs/>
          <w:kern w:val="22"/>
          <w:szCs w:val="24"/>
          <w:lang w:eastAsia="ja-JP"/>
          <w14:ligatures w14:val="standard"/>
        </w:rPr>
      </w:pPr>
    </w:p>
    <w:p w14:paraId="164C42FE" w14:textId="06B2B6C9" w:rsidR="00200245" w:rsidRDefault="00200245" w:rsidP="003C2ABA">
      <w:pPr>
        <w:spacing w:after="0"/>
        <w:ind w:right="72"/>
        <w:jc w:val="left"/>
        <w:rPr>
          <w:rFonts w:ascii="Calibri" w:eastAsia="SimSun" w:hAnsi="Calibri" w:cs="Tahoma"/>
          <w:b/>
          <w:bCs/>
          <w:kern w:val="22"/>
          <w:szCs w:val="24"/>
          <w:lang w:eastAsia="ja-JP"/>
          <w14:ligatures w14:val="standard"/>
        </w:rPr>
      </w:pPr>
    </w:p>
    <w:p w14:paraId="111AEC74" w14:textId="50EDD0CB" w:rsidR="00200245" w:rsidRDefault="00200245" w:rsidP="003C2ABA">
      <w:pPr>
        <w:spacing w:after="0"/>
        <w:ind w:right="72"/>
        <w:jc w:val="left"/>
        <w:rPr>
          <w:rFonts w:ascii="Calibri" w:eastAsia="SimSun" w:hAnsi="Calibri" w:cs="Tahoma"/>
          <w:b/>
          <w:bCs/>
          <w:kern w:val="22"/>
          <w:szCs w:val="24"/>
          <w:lang w:eastAsia="ja-JP"/>
          <w14:ligatures w14:val="standard"/>
        </w:rPr>
      </w:pPr>
    </w:p>
    <w:p w14:paraId="4E6FCD7E" w14:textId="322B3B22" w:rsidR="00200245" w:rsidRDefault="00200245" w:rsidP="003C2ABA">
      <w:pPr>
        <w:spacing w:after="0"/>
        <w:ind w:right="72"/>
        <w:jc w:val="left"/>
        <w:rPr>
          <w:rFonts w:ascii="Calibri" w:eastAsia="SimSun" w:hAnsi="Calibri" w:cs="Tahoma"/>
          <w:b/>
          <w:bCs/>
          <w:kern w:val="22"/>
          <w:szCs w:val="24"/>
          <w:lang w:eastAsia="ja-JP"/>
          <w14:ligatures w14:val="standard"/>
        </w:rPr>
      </w:pPr>
    </w:p>
    <w:p w14:paraId="3F885175" w14:textId="6BA9C1A1" w:rsidR="00200245" w:rsidRDefault="00200245" w:rsidP="003C2ABA">
      <w:pPr>
        <w:spacing w:after="0"/>
        <w:ind w:right="72"/>
        <w:jc w:val="left"/>
        <w:rPr>
          <w:rFonts w:ascii="Calibri" w:eastAsia="SimSun" w:hAnsi="Calibri" w:cs="Tahoma"/>
          <w:b/>
          <w:bCs/>
          <w:kern w:val="22"/>
          <w:szCs w:val="24"/>
          <w:lang w:eastAsia="ja-JP"/>
          <w14:ligatures w14:val="standard"/>
        </w:rPr>
      </w:pPr>
    </w:p>
    <w:p w14:paraId="6A762C4E" w14:textId="528E9F0D" w:rsidR="00200245" w:rsidRDefault="00200245" w:rsidP="003C2ABA">
      <w:pPr>
        <w:spacing w:after="0"/>
        <w:ind w:right="72"/>
        <w:jc w:val="left"/>
        <w:rPr>
          <w:rFonts w:ascii="Calibri" w:eastAsia="SimSun" w:hAnsi="Calibri" w:cs="Tahoma"/>
          <w:b/>
          <w:bCs/>
          <w:kern w:val="22"/>
          <w:szCs w:val="24"/>
          <w:lang w:eastAsia="ja-JP"/>
          <w14:ligatures w14:val="standard"/>
        </w:rPr>
      </w:pPr>
    </w:p>
    <w:p w14:paraId="44789315" w14:textId="60AF72E8" w:rsidR="00200245" w:rsidRDefault="00200245" w:rsidP="003C2ABA">
      <w:pPr>
        <w:spacing w:after="0"/>
        <w:ind w:right="72"/>
        <w:jc w:val="left"/>
        <w:rPr>
          <w:rFonts w:ascii="Calibri" w:eastAsia="SimSun" w:hAnsi="Calibri" w:cs="Tahoma"/>
          <w:b/>
          <w:bCs/>
          <w:kern w:val="22"/>
          <w:szCs w:val="24"/>
          <w:lang w:eastAsia="ja-JP"/>
          <w14:ligatures w14:val="standard"/>
        </w:rPr>
      </w:pPr>
    </w:p>
    <w:p w14:paraId="45D805CC" w14:textId="0B6342F2" w:rsidR="00200245" w:rsidRDefault="00200245" w:rsidP="003C2ABA">
      <w:pPr>
        <w:spacing w:after="0"/>
        <w:ind w:right="72"/>
        <w:jc w:val="left"/>
        <w:rPr>
          <w:rFonts w:ascii="Calibri" w:eastAsia="SimSun" w:hAnsi="Calibri" w:cs="Tahoma"/>
          <w:b/>
          <w:bCs/>
          <w:kern w:val="22"/>
          <w:szCs w:val="24"/>
          <w:lang w:eastAsia="ja-JP"/>
          <w14:ligatures w14:val="standard"/>
        </w:rPr>
      </w:pPr>
    </w:p>
    <w:p w14:paraId="7A0BFD9A" w14:textId="390CE5EC" w:rsidR="00200245" w:rsidRDefault="00200245" w:rsidP="003C2ABA">
      <w:pPr>
        <w:spacing w:after="0"/>
        <w:ind w:right="72"/>
        <w:jc w:val="left"/>
        <w:rPr>
          <w:rFonts w:ascii="Calibri" w:eastAsia="SimSun" w:hAnsi="Calibri" w:cs="Tahoma"/>
          <w:b/>
          <w:bCs/>
          <w:kern w:val="22"/>
          <w:szCs w:val="24"/>
          <w:lang w:eastAsia="ja-JP"/>
          <w14:ligatures w14:val="standard"/>
        </w:rPr>
      </w:pPr>
    </w:p>
    <w:p w14:paraId="3EDD54A5" w14:textId="4C050379" w:rsidR="00200245" w:rsidRDefault="00200245" w:rsidP="003C2ABA">
      <w:pPr>
        <w:spacing w:after="0"/>
        <w:ind w:right="72"/>
        <w:jc w:val="left"/>
        <w:rPr>
          <w:rFonts w:ascii="Calibri" w:eastAsia="SimSun" w:hAnsi="Calibri" w:cs="Tahoma"/>
          <w:b/>
          <w:bCs/>
          <w:kern w:val="22"/>
          <w:szCs w:val="24"/>
          <w:lang w:eastAsia="ja-JP"/>
          <w14:ligatures w14:val="standard"/>
        </w:rPr>
      </w:pPr>
    </w:p>
    <w:p w14:paraId="7763285F" w14:textId="3210C889" w:rsidR="00200245" w:rsidRDefault="00200245" w:rsidP="003C2ABA">
      <w:pPr>
        <w:spacing w:after="0"/>
        <w:ind w:right="72"/>
        <w:jc w:val="left"/>
        <w:rPr>
          <w:rFonts w:ascii="Calibri" w:eastAsia="SimSun" w:hAnsi="Calibri" w:cs="Tahoma"/>
          <w:b/>
          <w:bCs/>
          <w:kern w:val="22"/>
          <w:szCs w:val="24"/>
          <w:lang w:eastAsia="ja-JP"/>
          <w14:ligatures w14:val="standard"/>
        </w:rPr>
      </w:pPr>
    </w:p>
    <w:p w14:paraId="48EA0BB5" w14:textId="55CFF3B9" w:rsidR="00200245" w:rsidRDefault="00200245" w:rsidP="003C2ABA">
      <w:pPr>
        <w:spacing w:after="0"/>
        <w:ind w:right="72"/>
        <w:jc w:val="left"/>
        <w:rPr>
          <w:rFonts w:ascii="Calibri" w:eastAsia="SimSun" w:hAnsi="Calibri" w:cs="Tahoma"/>
          <w:b/>
          <w:bCs/>
          <w:kern w:val="22"/>
          <w:szCs w:val="24"/>
          <w:lang w:eastAsia="ja-JP"/>
          <w14:ligatures w14:val="standard"/>
        </w:rPr>
      </w:pPr>
    </w:p>
    <w:p w14:paraId="25C5D94C" w14:textId="322E1153" w:rsidR="00200245" w:rsidRDefault="00200245" w:rsidP="003C2ABA">
      <w:pPr>
        <w:spacing w:after="0"/>
        <w:ind w:right="72"/>
        <w:jc w:val="left"/>
        <w:rPr>
          <w:rFonts w:ascii="Calibri" w:eastAsia="SimSun" w:hAnsi="Calibri" w:cs="Tahoma"/>
          <w:b/>
          <w:bCs/>
          <w:kern w:val="22"/>
          <w:szCs w:val="24"/>
          <w:lang w:eastAsia="ja-JP"/>
          <w14:ligatures w14:val="standard"/>
        </w:rPr>
      </w:pPr>
    </w:p>
    <w:p w14:paraId="2C5B7964" w14:textId="77777777" w:rsidR="00200245" w:rsidRPr="00A84DD8" w:rsidRDefault="00200245" w:rsidP="003C2ABA">
      <w:pPr>
        <w:spacing w:after="0"/>
        <w:ind w:right="72"/>
        <w:jc w:val="left"/>
        <w:rPr>
          <w:rFonts w:ascii="Calibri" w:eastAsia="SimSun" w:hAnsi="Calibri" w:cs="Tahoma"/>
          <w:b/>
          <w:bCs/>
          <w:kern w:val="22"/>
          <w:szCs w:val="24"/>
          <w:lang w:eastAsia="ja-JP"/>
          <w14:ligatures w14:val="standard"/>
        </w:rPr>
      </w:pPr>
    </w:p>
    <w:sectPr w:rsidR="00200245" w:rsidRPr="00A84DD8" w:rsidSect="00B561C0">
      <w:footerReference w:type="default" r:id="rId3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2725" w14:textId="77777777" w:rsidR="00B44CFD" w:rsidRDefault="00B44CFD" w:rsidP="00B0680F">
      <w:pPr>
        <w:spacing w:before="0" w:after="0"/>
      </w:pPr>
      <w:r>
        <w:separator/>
      </w:r>
    </w:p>
  </w:endnote>
  <w:endnote w:type="continuationSeparator" w:id="0">
    <w:p w14:paraId="72357E0B" w14:textId="77777777" w:rsidR="00B44CFD" w:rsidRDefault="00B44CFD" w:rsidP="00B068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C1EC" w14:textId="638CC6FF" w:rsidR="00B0680F" w:rsidRPr="00AE2A67" w:rsidRDefault="00B0680F" w:rsidP="00B0680F">
    <w:pPr>
      <w:tabs>
        <w:tab w:val="center" w:pos="4536"/>
      </w:tabs>
      <w:rPr>
        <w:rFonts w:ascii="Arial" w:hAnsi="Arial" w:cs="Arial"/>
        <w:b/>
        <w:bCs/>
        <w:color w:val="CC3300"/>
        <w:szCs w:val="24"/>
      </w:rPr>
    </w:pPr>
    <w:r w:rsidRPr="00C1477C">
      <w:rPr>
        <w:rFonts w:asciiTheme="minorHAnsi" w:hAnsiTheme="minorHAnsi" w:cstheme="minorHAnsi"/>
        <w:sz w:val="20"/>
        <w:szCs w:val="20"/>
      </w:rPr>
      <w:t>AR-27-</w:t>
    </w:r>
    <w:r w:rsidR="00E363C1">
      <w:rPr>
        <w:rFonts w:asciiTheme="minorHAnsi" w:hAnsiTheme="minorHAnsi" w:cstheme="minorHAnsi"/>
        <w:sz w:val="20"/>
        <w:szCs w:val="20"/>
      </w:rPr>
      <w:t>B</w:t>
    </w:r>
    <w:r w:rsidRPr="00C1477C">
      <w:rPr>
        <w:rFonts w:asciiTheme="minorHAnsi" w:hAnsiTheme="minorHAnsi" w:cstheme="minorHAnsi"/>
        <w:sz w:val="20"/>
        <w:szCs w:val="20"/>
      </w:rPr>
      <w:t xml:space="preserve">, </w:t>
    </w:r>
    <w:r w:rsidR="00E363C1">
      <w:rPr>
        <w:rFonts w:asciiTheme="minorHAnsi" w:hAnsiTheme="minorHAnsi" w:cstheme="minorHAnsi"/>
        <w:sz w:val="20"/>
        <w:szCs w:val="20"/>
      </w:rPr>
      <w:t>04</w:t>
    </w:r>
    <w:r w:rsidR="003E7406">
      <w:rPr>
        <w:rFonts w:asciiTheme="minorHAnsi" w:hAnsiTheme="minorHAnsi" w:cstheme="minorHAnsi"/>
        <w:sz w:val="20"/>
        <w:szCs w:val="20"/>
      </w:rPr>
      <w:t>/0</w:t>
    </w:r>
    <w:r w:rsidR="00E363C1">
      <w:rPr>
        <w:rFonts w:asciiTheme="minorHAnsi" w:hAnsiTheme="minorHAnsi" w:cstheme="minorHAnsi"/>
        <w:sz w:val="20"/>
        <w:szCs w:val="20"/>
      </w:rPr>
      <w:t>5</w:t>
    </w:r>
    <w:r w:rsidR="003E7406">
      <w:rPr>
        <w:rFonts w:asciiTheme="minorHAnsi" w:hAnsiTheme="minorHAnsi" w:cstheme="minorHAnsi"/>
        <w:sz w:val="20"/>
        <w:szCs w:val="20"/>
      </w:rPr>
      <w:t>/23</w:t>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sidRPr="00AE2A67">
      <w:rPr>
        <w:rFonts w:ascii="Arial" w:hAnsi="Arial" w:cs="Arial"/>
        <w:b/>
        <w:bCs/>
        <w:color w:val="CC3300"/>
        <w:szCs w:val="24"/>
      </w:rPr>
      <w:t>Pr</w:t>
    </w:r>
    <w:r w:rsidRPr="00AE2A67">
      <w:rPr>
        <w:rStyle w:val="branding--black"/>
        <w:rFonts w:ascii="Arial" w:hAnsi="Arial" w:cs="Arial"/>
        <w:b/>
        <w:bCs/>
        <w:szCs w:val="24"/>
      </w:rPr>
      <w:t>o</w:t>
    </w:r>
    <w:r w:rsidRPr="00AE2A67">
      <w:rPr>
        <w:rFonts w:ascii="Arial" w:hAnsi="Arial" w:cs="Arial"/>
        <w:b/>
        <w:bCs/>
        <w:color w:val="CC3300"/>
        <w:szCs w:val="24"/>
      </w:rPr>
      <w:t>curement J</w:t>
    </w:r>
    <w:r w:rsidRPr="00AE2A67">
      <w:rPr>
        <w:rStyle w:val="branding--black"/>
        <w:rFonts w:ascii="Arial" w:hAnsi="Arial" w:cs="Arial"/>
        <w:b/>
        <w:bCs/>
        <w:szCs w:val="24"/>
      </w:rPr>
      <w:t>o</w:t>
    </w:r>
    <w:r w:rsidRPr="00AE2A67">
      <w:rPr>
        <w:rFonts w:ascii="Arial" w:hAnsi="Arial" w:cs="Arial"/>
        <w:b/>
        <w:bCs/>
        <w:color w:val="CC3300"/>
        <w:szCs w:val="24"/>
      </w:rPr>
      <w:t>urney</w:t>
    </w:r>
  </w:p>
  <w:p w14:paraId="4DDF7050" w14:textId="77777777" w:rsidR="00B0680F" w:rsidRDefault="00B0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7DCB" w14:textId="77777777" w:rsidR="00B44CFD" w:rsidRDefault="00B44CFD" w:rsidP="00B0680F">
      <w:pPr>
        <w:spacing w:before="0" w:after="0"/>
      </w:pPr>
      <w:r>
        <w:separator/>
      </w:r>
    </w:p>
  </w:footnote>
  <w:footnote w:type="continuationSeparator" w:id="0">
    <w:p w14:paraId="41F3CAB3" w14:textId="77777777" w:rsidR="00B44CFD" w:rsidRDefault="00B44CFD" w:rsidP="00B0680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8402BA7"/>
    <w:multiLevelType w:val="hybridMultilevel"/>
    <w:tmpl w:val="C4D236D6"/>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C624C71"/>
    <w:multiLevelType w:val="hybridMultilevel"/>
    <w:tmpl w:val="7F6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A5B4B"/>
    <w:multiLevelType w:val="hybridMultilevel"/>
    <w:tmpl w:val="AFD29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D7E64"/>
    <w:multiLevelType w:val="hybridMultilevel"/>
    <w:tmpl w:val="06F65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4217B8"/>
    <w:multiLevelType w:val="hybridMultilevel"/>
    <w:tmpl w:val="3AA8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A5048"/>
    <w:multiLevelType w:val="hybridMultilevel"/>
    <w:tmpl w:val="600E78F8"/>
    <w:lvl w:ilvl="0" w:tplc="08090001">
      <w:start w:val="1"/>
      <w:numFmt w:val="bullet"/>
      <w:lvlText w:val=""/>
      <w:lvlJc w:val="left"/>
      <w:pPr>
        <w:tabs>
          <w:tab w:val="num" w:pos="720"/>
        </w:tabs>
        <w:ind w:left="720" w:hanging="360"/>
      </w:pPr>
      <w:rPr>
        <w:rFonts w:ascii="Symbol" w:hAnsi="Symbol" w:hint="default"/>
      </w:rPr>
    </w:lvl>
    <w:lvl w:ilvl="1" w:tplc="6A20BAA8">
      <w:start w:val="1"/>
      <w:numFmt w:val="bullet"/>
      <w:lvlText w:val=""/>
      <w:lvlJc w:val="left"/>
      <w:pPr>
        <w:tabs>
          <w:tab w:val="num" w:pos="1440"/>
        </w:tabs>
        <w:ind w:left="1440" w:hanging="360"/>
      </w:pPr>
      <w:rPr>
        <w:rFonts w:ascii="Symbol" w:hAnsi="Symbol" w:hint="default"/>
      </w:rPr>
    </w:lvl>
    <w:lvl w:ilvl="2" w:tplc="5CFC8686" w:tentative="1">
      <w:start w:val="1"/>
      <w:numFmt w:val="bullet"/>
      <w:lvlText w:val=""/>
      <w:lvlJc w:val="left"/>
      <w:pPr>
        <w:tabs>
          <w:tab w:val="num" w:pos="2160"/>
        </w:tabs>
        <w:ind w:left="2160" w:hanging="360"/>
      </w:pPr>
      <w:rPr>
        <w:rFonts w:ascii="Symbol" w:hAnsi="Symbol" w:hint="default"/>
      </w:rPr>
    </w:lvl>
    <w:lvl w:ilvl="3" w:tplc="4302F31E" w:tentative="1">
      <w:start w:val="1"/>
      <w:numFmt w:val="bullet"/>
      <w:lvlText w:val=""/>
      <w:lvlJc w:val="left"/>
      <w:pPr>
        <w:tabs>
          <w:tab w:val="num" w:pos="2880"/>
        </w:tabs>
        <w:ind w:left="2880" w:hanging="360"/>
      </w:pPr>
      <w:rPr>
        <w:rFonts w:ascii="Symbol" w:hAnsi="Symbol" w:hint="default"/>
      </w:rPr>
    </w:lvl>
    <w:lvl w:ilvl="4" w:tplc="8ADE0E10" w:tentative="1">
      <w:start w:val="1"/>
      <w:numFmt w:val="bullet"/>
      <w:lvlText w:val=""/>
      <w:lvlJc w:val="left"/>
      <w:pPr>
        <w:tabs>
          <w:tab w:val="num" w:pos="3600"/>
        </w:tabs>
        <w:ind w:left="3600" w:hanging="360"/>
      </w:pPr>
      <w:rPr>
        <w:rFonts w:ascii="Symbol" w:hAnsi="Symbol" w:hint="default"/>
      </w:rPr>
    </w:lvl>
    <w:lvl w:ilvl="5" w:tplc="0186E03A" w:tentative="1">
      <w:start w:val="1"/>
      <w:numFmt w:val="bullet"/>
      <w:lvlText w:val=""/>
      <w:lvlJc w:val="left"/>
      <w:pPr>
        <w:tabs>
          <w:tab w:val="num" w:pos="4320"/>
        </w:tabs>
        <w:ind w:left="4320" w:hanging="360"/>
      </w:pPr>
      <w:rPr>
        <w:rFonts w:ascii="Symbol" w:hAnsi="Symbol" w:hint="default"/>
      </w:rPr>
    </w:lvl>
    <w:lvl w:ilvl="6" w:tplc="D33A0C72" w:tentative="1">
      <w:start w:val="1"/>
      <w:numFmt w:val="bullet"/>
      <w:lvlText w:val=""/>
      <w:lvlJc w:val="left"/>
      <w:pPr>
        <w:tabs>
          <w:tab w:val="num" w:pos="5040"/>
        </w:tabs>
        <w:ind w:left="5040" w:hanging="360"/>
      </w:pPr>
      <w:rPr>
        <w:rFonts w:ascii="Symbol" w:hAnsi="Symbol" w:hint="default"/>
      </w:rPr>
    </w:lvl>
    <w:lvl w:ilvl="7" w:tplc="F6165988" w:tentative="1">
      <w:start w:val="1"/>
      <w:numFmt w:val="bullet"/>
      <w:lvlText w:val=""/>
      <w:lvlJc w:val="left"/>
      <w:pPr>
        <w:tabs>
          <w:tab w:val="num" w:pos="5760"/>
        </w:tabs>
        <w:ind w:left="5760" w:hanging="360"/>
      </w:pPr>
      <w:rPr>
        <w:rFonts w:ascii="Symbol" w:hAnsi="Symbol" w:hint="default"/>
      </w:rPr>
    </w:lvl>
    <w:lvl w:ilvl="8" w:tplc="465A44E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4774EB"/>
    <w:multiLevelType w:val="hybridMultilevel"/>
    <w:tmpl w:val="576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2B152FE"/>
    <w:multiLevelType w:val="hybridMultilevel"/>
    <w:tmpl w:val="672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41817"/>
    <w:multiLevelType w:val="hybridMultilevel"/>
    <w:tmpl w:val="E48EA3C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41905432">
    <w:abstractNumId w:val="10"/>
  </w:num>
  <w:num w:numId="2" w16cid:durableId="921988329">
    <w:abstractNumId w:val="1"/>
  </w:num>
  <w:num w:numId="3" w16cid:durableId="1205826444">
    <w:abstractNumId w:val="1"/>
  </w:num>
  <w:num w:numId="4" w16cid:durableId="925843622">
    <w:abstractNumId w:val="1"/>
  </w:num>
  <w:num w:numId="5" w16cid:durableId="1424718163">
    <w:abstractNumId w:val="10"/>
  </w:num>
  <w:num w:numId="6" w16cid:durableId="2029478175">
    <w:abstractNumId w:val="1"/>
  </w:num>
  <w:num w:numId="7" w16cid:durableId="1674911811">
    <w:abstractNumId w:val="9"/>
  </w:num>
  <w:num w:numId="8" w16cid:durableId="1385910762">
    <w:abstractNumId w:val="0"/>
  </w:num>
  <w:num w:numId="9" w16cid:durableId="738790996">
    <w:abstractNumId w:val="8"/>
  </w:num>
  <w:num w:numId="10" w16cid:durableId="1308823367">
    <w:abstractNumId w:val="7"/>
  </w:num>
  <w:num w:numId="11" w16cid:durableId="1234320100">
    <w:abstractNumId w:val="6"/>
  </w:num>
  <w:num w:numId="12" w16cid:durableId="2026706819">
    <w:abstractNumId w:val="5"/>
  </w:num>
  <w:num w:numId="13" w16cid:durableId="1510176521">
    <w:abstractNumId w:val="4"/>
  </w:num>
  <w:num w:numId="14" w16cid:durableId="980115970">
    <w:abstractNumId w:val="12"/>
  </w:num>
  <w:num w:numId="15" w16cid:durableId="1025404293">
    <w:abstractNumId w:val="11"/>
  </w:num>
  <w:num w:numId="16" w16cid:durableId="1590388377">
    <w:abstractNumId w:val="3"/>
  </w:num>
  <w:num w:numId="17" w16cid:durableId="43425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F"/>
    <w:rsid w:val="0000325D"/>
    <w:rsid w:val="00027C27"/>
    <w:rsid w:val="00046DBC"/>
    <w:rsid w:val="00054308"/>
    <w:rsid w:val="00072C5C"/>
    <w:rsid w:val="00075BA5"/>
    <w:rsid w:val="00086EA9"/>
    <w:rsid w:val="000B51E3"/>
    <w:rsid w:val="000C0CF4"/>
    <w:rsid w:val="000D2E09"/>
    <w:rsid w:val="001533D9"/>
    <w:rsid w:val="00167E23"/>
    <w:rsid w:val="001862A6"/>
    <w:rsid w:val="001944BC"/>
    <w:rsid w:val="001B64EC"/>
    <w:rsid w:val="001C575B"/>
    <w:rsid w:val="001C7CC2"/>
    <w:rsid w:val="001F6CE1"/>
    <w:rsid w:val="00200245"/>
    <w:rsid w:val="00242A1B"/>
    <w:rsid w:val="0025596C"/>
    <w:rsid w:val="00275F0E"/>
    <w:rsid w:val="00281579"/>
    <w:rsid w:val="00281C2A"/>
    <w:rsid w:val="002A551B"/>
    <w:rsid w:val="002C5A04"/>
    <w:rsid w:val="00306C61"/>
    <w:rsid w:val="0033025B"/>
    <w:rsid w:val="003346B4"/>
    <w:rsid w:val="00335601"/>
    <w:rsid w:val="0034063D"/>
    <w:rsid w:val="00354D41"/>
    <w:rsid w:val="003610E6"/>
    <w:rsid w:val="00364EB6"/>
    <w:rsid w:val="0037582B"/>
    <w:rsid w:val="00394B4C"/>
    <w:rsid w:val="00397D1B"/>
    <w:rsid w:val="003A7062"/>
    <w:rsid w:val="003C2ABA"/>
    <w:rsid w:val="003C6715"/>
    <w:rsid w:val="003E12DC"/>
    <w:rsid w:val="003E7406"/>
    <w:rsid w:val="00407CF9"/>
    <w:rsid w:val="00446BAB"/>
    <w:rsid w:val="004657CA"/>
    <w:rsid w:val="00487502"/>
    <w:rsid w:val="004931D5"/>
    <w:rsid w:val="004A1DB9"/>
    <w:rsid w:val="004A7262"/>
    <w:rsid w:val="00513067"/>
    <w:rsid w:val="005307A4"/>
    <w:rsid w:val="00533D45"/>
    <w:rsid w:val="00541DD3"/>
    <w:rsid w:val="00595FEF"/>
    <w:rsid w:val="005A1666"/>
    <w:rsid w:val="005F616B"/>
    <w:rsid w:val="00651218"/>
    <w:rsid w:val="00664F7B"/>
    <w:rsid w:val="006A53B2"/>
    <w:rsid w:val="006E1A56"/>
    <w:rsid w:val="006E463A"/>
    <w:rsid w:val="0072752B"/>
    <w:rsid w:val="00734CE4"/>
    <w:rsid w:val="007479BA"/>
    <w:rsid w:val="007C05E9"/>
    <w:rsid w:val="007E64D6"/>
    <w:rsid w:val="00845433"/>
    <w:rsid w:val="00850A90"/>
    <w:rsid w:val="00857548"/>
    <w:rsid w:val="008D4370"/>
    <w:rsid w:val="008E071E"/>
    <w:rsid w:val="008F1177"/>
    <w:rsid w:val="009163DB"/>
    <w:rsid w:val="00925C6E"/>
    <w:rsid w:val="00936140"/>
    <w:rsid w:val="009375EB"/>
    <w:rsid w:val="00944F1A"/>
    <w:rsid w:val="009712E4"/>
    <w:rsid w:val="0097686A"/>
    <w:rsid w:val="00991C42"/>
    <w:rsid w:val="009A51E3"/>
    <w:rsid w:val="009B7615"/>
    <w:rsid w:val="009F138A"/>
    <w:rsid w:val="009F1B70"/>
    <w:rsid w:val="00A44DE1"/>
    <w:rsid w:val="00A547DF"/>
    <w:rsid w:val="00A81991"/>
    <w:rsid w:val="00A82ACA"/>
    <w:rsid w:val="00A84DD8"/>
    <w:rsid w:val="00AE0CC9"/>
    <w:rsid w:val="00AF2756"/>
    <w:rsid w:val="00B0680F"/>
    <w:rsid w:val="00B22397"/>
    <w:rsid w:val="00B26400"/>
    <w:rsid w:val="00B44CFD"/>
    <w:rsid w:val="00B51BDC"/>
    <w:rsid w:val="00B561C0"/>
    <w:rsid w:val="00B76F25"/>
    <w:rsid w:val="00B773CE"/>
    <w:rsid w:val="00BC1260"/>
    <w:rsid w:val="00BF78D5"/>
    <w:rsid w:val="00BF7AF0"/>
    <w:rsid w:val="00C1477C"/>
    <w:rsid w:val="00C24061"/>
    <w:rsid w:val="00C47933"/>
    <w:rsid w:val="00C507F9"/>
    <w:rsid w:val="00C81DB4"/>
    <w:rsid w:val="00C91823"/>
    <w:rsid w:val="00C92D07"/>
    <w:rsid w:val="00CA65C3"/>
    <w:rsid w:val="00CB2AD6"/>
    <w:rsid w:val="00CC2950"/>
    <w:rsid w:val="00CD2C34"/>
    <w:rsid w:val="00D008AB"/>
    <w:rsid w:val="00D04D62"/>
    <w:rsid w:val="00D070AB"/>
    <w:rsid w:val="00D204EC"/>
    <w:rsid w:val="00D23F57"/>
    <w:rsid w:val="00D5346F"/>
    <w:rsid w:val="00D82136"/>
    <w:rsid w:val="00D94BDF"/>
    <w:rsid w:val="00DB0A22"/>
    <w:rsid w:val="00DD7ECC"/>
    <w:rsid w:val="00DE066B"/>
    <w:rsid w:val="00DE1332"/>
    <w:rsid w:val="00DF1F6C"/>
    <w:rsid w:val="00DF66B2"/>
    <w:rsid w:val="00E0217F"/>
    <w:rsid w:val="00E04DA8"/>
    <w:rsid w:val="00E07291"/>
    <w:rsid w:val="00E10F2B"/>
    <w:rsid w:val="00E137EF"/>
    <w:rsid w:val="00E14F6D"/>
    <w:rsid w:val="00E310C5"/>
    <w:rsid w:val="00E363C1"/>
    <w:rsid w:val="00E57620"/>
    <w:rsid w:val="00E626BB"/>
    <w:rsid w:val="00E66DF5"/>
    <w:rsid w:val="00E73D04"/>
    <w:rsid w:val="00E74D08"/>
    <w:rsid w:val="00EA571B"/>
    <w:rsid w:val="00ED6B87"/>
    <w:rsid w:val="00F03705"/>
    <w:rsid w:val="00F14C56"/>
    <w:rsid w:val="00F26422"/>
    <w:rsid w:val="00F56B2D"/>
    <w:rsid w:val="00F81C4A"/>
    <w:rsid w:val="00F85C9D"/>
    <w:rsid w:val="00F91A26"/>
    <w:rsid w:val="00F93521"/>
    <w:rsid w:val="00FA4BC1"/>
    <w:rsid w:val="00FB6E63"/>
    <w:rsid w:val="00FC7792"/>
    <w:rsid w:val="00FF1EC3"/>
    <w:rsid w:val="00FF2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6B198D"/>
  <w15:chartTrackingRefBased/>
  <w15:docId w15:val="{12451C6A-AE58-4D13-9A0D-64C71B7A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0F"/>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1"/>
    <w:qFormat/>
    <w:rsid w:val="00C91823"/>
    <w:pPr>
      <w:numPr>
        <w:numId w:val="6"/>
      </w:numPr>
      <w:outlineLvl w:val="0"/>
    </w:pPr>
    <w:rPr>
      <w:kern w:val="24"/>
    </w:rPr>
  </w:style>
  <w:style w:type="paragraph" w:styleId="Heading2">
    <w:name w:val="heading 2"/>
    <w:aliases w:val="Outline2"/>
    <w:basedOn w:val="Normal"/>
    <w:next w:val="Normal"/>
    <w:link w:val="Heading2Char"/>
    <w:uiPriority w:val="1"/>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1"/>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1"/>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1"/>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Titrearticle">
    <w:name w:val="Titre article"/>
    <w:basedOn w:val="Normal"/>
    <w:next w:val="Normal"/>
    <w:rsid w:val="00B0680F"/>
    <w:pPr>
      <w:keepNext/>
      <w:spacing w:before="360"/>
      <w:jc w:val="center"/>
    </w:pPr>
    <w:rPr>
      <w:i/>
    </w:rPr>
  </w:style>
  <w:style w:type="paragraph" w:customStyle="1" w:styleId="Objetacteprincipal">
    <w:name w:val="Objet acte principal"/>
    <w:basedOn w:val="Normal"/>
    <w:next w:val="Titrearticle"/>
    <w:rsid w:val="00B0680F"/>
    <w:pPr>
      <w:spacing w:before="0" w:after="360"/>
      <w:jc w:val="center"/>
    </w:pPr>
    <w:rPr>
      <w:b/>
    </w:rPr>
  </w:style>
  <w:style w:type="character" w:customStyle="1" w:styleId="branding--black">
    <w:name w:val="branding--black"/>
    <w:rsid w:val="00B0680F"/>
  </w:style>
  <w:style w:type="paragraph" w:styleId="Title">
    <w:name w:val="Title"/>
    <w:basedOn w:val="Normal"/>
    <w:link w:val="TitleChar"/>
    <w:uiPriority w:val="1"/>
    <w:qFormat/>
    <w:rsid w:val="00B0680F"/>
    <w:pPr>
      <w:spacing w:after="0"/>
      <w:ind w:left="72" w:right="72"/>
      <w:jc w:val="right"/>
    </w:pPr>
    <w:rPr>
      <w:rFonts w:asciiTheme="majorHAnsi" w:eastAsiaTheme="majorEastAsia" w:hAnsiTheme="majorHAnsi" w:cstheme="majorBidi"/>
      <w:caps/>
      <w:color w:val="C45911" w:themeColor="accent2" w:themeShade="BF"/>
      <w:kern w:val="22"/>
      <w:sz w:val="52"/>
      <w:szCs w:val="52"/>
      <w:lang w:eastAsia="ja-JP"/>
      <w14:ligatures w14:val="standard"/>
    </w:rPr>
  </w:style>
  <w:style w:type="character" w:customStyle="1" w:styleId="TitleChar">
    <w:name w:val="Title Char"/>
    <w:basedOn w:val="DefaultParagraphFont"/>
    <w:link w:val="Title"/>
    <w:uiPriority w:val="1"/>
    <w:rsid w:val="00B0680F"/>
    <w:rPr>
      <w:rFonts w:asciiTheme="majorHAnsi" w:eastAsiaTheme="majorEastAsia" w:hAnsiTheme="majorHAnsi" w:cstheme="majorBidi"/>
      <w:caps/>
      <w:color w:val="C45911" w:themeColor="accent2" w:themeShade="BF"/>
      <w:kern w:val="22"/>
      <w:sz w:val="52"/>
      <w:szCs w:val="52"/>
      <w:lang w:eastAsia="ja-JP"/>
      <w14:ligatures w14:val="standard"/>
    </w:rPr>
  </w:style>
  <w:style w:type="paragraph" w:styleId="Subtitle">
    <w:name w:val="Subtitle"/>
    <w:basedOn w:val="Normal"/>
    <w:next w:val="Normal"/>
    <w:link w:val="SubtitleChar"/>
    <w:uiPriority w:val="1"/>
    <w:qFormat/>
    <w:rsid w:val="00B0680F"/>
    <w:pPr>
      <w:spacing w:after="0"/>
      <w:ind w:left="72" w:right="72"/>
      <w:jc w:val="right"/>
    </w:pPr>
    <w:rPr>
      <w:rFonts w:asciiTheme="majorHAnsi" w:eastAsiaTheme="majorEastAsia" w:hAnsiTheme="majorHAnsi" w:cstheme="majorBidi"/>
      <w:caps/>
      <w:kern w:val="22"/>
      <w:sz w:val="28"/>
      <w:szCs w:val="28"/>
      <w:lang w:eastAsia="ja-JP"/>
      <w14:ligatures w14:val="standard"/>
    </w:rPr>
  </w:style>
  <w:style w:type="character" w:customStyle="1" w:styleId="SubtitleChar">
    <w:name w:val="Subtitle Char"/>
    <w:basedOn w:val="DefaultParagraphFont"/>
    <w:link w:val="Subtitle"/>
    <w:uiPriority w:val="1"/>
    <w:rsid w:val="00B0680F"/>
    <w:rPr>
      <w:rFonts w:asciiTheme="majorHAnsi" w:eastAsiaTheme="majorEastAsia" w:hAnsiTheme="majorHAnsi" w:cstheme="majorBidi"/>
      <w:caps/>
      <w:kern w:val="22"/>
      <w:sz w:val="28"/>
      <w:szCs w:val="28"/>
      <w:lang w:eastAsia="ja-JP"/>
      <w14:ligatures w14:val="standard"/>
    </w:rPr>
  </w:style>
  <w:style w:type="character" w:styleId="PlaceholderText">
    <w:name w:val="Placeholder Text"/>
    <w:basedOn w:val="DefaultParagraphFont"/>
    <w:uiPriority w:val="2"/>
    <w:rsid w:val="00B0680F"/>
    <w:rPr>
      <w:i/>
      <w:iCs/>
      <w:color w:val="808080"/>
    </w:rPr>
  </w:style>
  <w:style w:type="paragraph" w:customStyle="1" w:styleId="Logo">
    <w:name w:val="Logo"/>
    <w:basedOn w:val="Normal"/>
    <w:next w:val="Normal"/>
    <w:uiPriority w:val="1"/>
    <w:qFormat/>
    <w:rsid w:val="00B0680F"/>
    <w:pPr>
      <w:spacing w:before="4700" w:after="1440"/>
      <w:ind w:left="72" w:right="72"/>
      <w:jc w:val="right"/>
    </w:pPr>
    <w:rPr>
      <w:rFonts w:asciiTheme="minorHAnsi" w:eastAsiaTheme="minorEastAsia" w:hAnsiTheme="minorHAnsi" w:cstheme="minorBidi"/>
      <w:color w:val="323E4F" w:themeColor="text2" w:themeShade="BF"/>
      <w:kern w:val="22"/>
      <w:sz w:val="52"/>
      <w:szCs w:val="52"/>
      <w:lang w:eastAsia="ja-JP"/>
      <w14:ligatures w14:val="standard"/>
    </w:rPr>
  </w:style>
  <w:style w:type="paragraph" w:customStyle="1" w:styleId="Contactinfo">
    <w:name w:val="Contact info"/>
    <w:basedOn w:val="Normal"/>
    <w:uiPriority w:val="1"/>
    <w:qFormat/>
    <w:rsid w:val="00B0680F"/>
    <w:pPr>
      <w:spacing w:before="1680" w:after="0"/>
      <w:ind w:left="72" w:right="72"/>
      <w:contextualSpacing/>
      <w:jc w:val="right"/>
    </w:pPr>
    <w:rPr>
      <w:rFonts w:asciiTheme="minorHAnsi" w:eastAsiaTheme="minorEastAsia" w:hAnsiTheme="minorHAnsi" w:cstheme="minorBidi"/>
      <w:caps/>
      <w:kern w:val="22"/>
      <w:sz w:val="22"/>
      <w:lang w:eastAsia="ja-JP"/>
      <w14:ligatures w14:val="standard"/>
    </w:rPr>
  </w:style>
  <w:style w:type="paragraph" w:styleId="Signature">
    <w:name w:val="Signature"/>
    <w:basedOn w:val="Normal"/>
    <w:link w:val="SignatureChar"/>
    <w:uiPriority w:val="1"/>
    <w:qFormat/>
    <w:rsid w:val="00B0680F"/>
    <w:pPr>
      <w:pBdr>
        <w:top w:val="single" w:sz="2" w:space="1" w:color="auto"/>
      </w:pBdr>
      <w:spacing w:after="360" w:line="276" w:lineRule="auto"/>
      <w:jc w:val="center"/>
    </w:pPr>
    <w:rPr>
      <w:rFonts w:asciiTheme="minorHAnsi" w:eastAsiaTheme="minorEastAsia" w:hAnsiTheme="minorHAnsi" w:cstheme="minorBidi"/>
      <w:sz w:val="16"/>
      <w:szCs w:val="16"/>
      <w:lang w:eastAsia="ja-JP"/>
    </w:rPr>
  </w:style>
  <w:style w:type="character" w:customStyle="1" w:styleId="SignatureChar">
    <w:name w:val="Signature Char"/>
    <w:basedOn w:val="DefaultParagraphFont"/>
    <w:link w:val="Signature"/>
    <w:uiPriority w:val="1"/>
    <w:rsid w:val="00B0680F"/>
    <w:rPr>
      <w:rFonts w:eastAsiaTheme="minorEastAsia"/>
      <w:sz w:val="16"/>
      <w:szCs w:val="16"/>
      <w:lang w:eastAsia="ja-JP"/>
    </w:rPr>
  </w:style>
  <w:style w:type="paragraph" w:customStyle="1" w:styleId="Rightalign">
    <w:name w:val="Right align"/>
    <w:basedOn w:val="Normal"/>
    <w:uiPriority w:val="1"/>
    <w:qFormat/>
    <w:rsid w:val="00B0680F"/>
    <w:pPr>
      <w:spacing w:after="0"/>
      <w:ind w:left="72" w:right="72"/>
      <w:jc w:val="right"/>
    </w:pPr>
    <w:rPr>
      <w:rFonts w:asciiTheme="minorHAnsi" w:eastAsiaTheme="minorEastAsia" w:hAnsiTheme="minorHAnsi" w:cstheme="minorBidi"/>
      <w:kern w:val="22"/>
      <w:sz w:val="22"/>
      <w:lang w:eastAsia="ja-JP"/>
      <w14:ligatures w14:val="standard"/>
    </w:rPr>
  </w:style>
  <w:style w:type="table" w:styleId="GridTable1LightAccent2">
    <w:name w:val="Grid Table 1 Light Accent 2"/>
    <w:basedOn w:val="TableNormal"/>
    <w:uiPriority w:val="46"/>
    <w:rsid w:val="00B0680F"/>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B0680F"/>
    <w:pPr>
      <w:numPr>
        <w:numId w:val="7"/>
      </w:numPr>
      <w:spacing w:after="0"/>
      <w:ind w:left="432" w:right="72"/>
      <w:contextualSpacing/>
      <w:jc w:val="left"/>
    </w:pPr>
    <w:rPr>
      <w:rFonts w:asciiTheme="minorHAnsi" w:eastAsiaTheme="minorEastAsia" w:hAnsiTheme="minorHAnsi" w:cstheme="minorBidi"/>
      <w:kern w:val="22"/>
      <w:sz w:val="22"/>
      <w:lang w:eastAsia="ja-JP"/>
      <w14:ligatures w14:val="standard"/>
    </w:rPr>
  </w:style>
  <w:style w:type="character" w:styleId="Emphasis">
    <w:name w:val="Emphasis"/>
    <w:basedOn w:val="DefaultParagraphFont"/>
    <w:uiPriority w:val="20"/>
    <w:rsid w:val="00B0680F"/>
    <w:rPr>
      <w:i/>
      <w:iCs/>
      <w:color w:val="595959" w:themeColor="text1" w:themeTint="A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F6CE1"/>
    <w:pPr>
      <w:ind w:left="720"/>
      <w:contextualSpacing/>
    </w:pPr>
  </w:style>
  <w:style w:type="character" w:styleId="CommentReference">
    <w:name w:val="annotation reference"/>
    <w:basedOn w:val="DefaultParagraphFont"/>
    <w:semiHidden/>
    <w:unhideWhenUsed/>
    <w:rsid w:val="005F616B"/>
    <w:rPr>
      <w:sz w:val="16"/>
      <w:szCs w:val="16"/>
    </w:rPr>
  </w:style>
  <w:style w:type="paragraph" w:styleId="CommentText">
    <w:name w:val="annotation text"/>
    <w:basedOn w:val="Normal"/>
    <w:link w:val="CommentTextChar"/>
    <w:uiPriority w:val="99"/>
    <w:unhideWhenUsed/>
    <w:rsid w:val="005F616B"/>
    <w:rPr>
      <w:sz w:val="20"/>
      <w:szCs w:val="20"/>
    </w:rPr>
  </w:style>
  <w:style w:type="character" w:customStyle="1" w:styleId="CommentTextChar">
    <w:name w:val="Comment Text Char"/>
    <w:basedOn w:val="DefaultParagraphFont"/>
    <w:link w:val="CommentText"/>
    <w:uiPriority w:val="99"/>
    <w:rsid w:val="005F616B"/>
    <w:rPr>
      <w:rFonts w:ascii="Times New Roman" w:eastAsia="Calibri"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5F616B"/>
    <w:rPr>
      <w:b/>
      <w:bCs/>
    </w:rPr>
  </w:style>
  <w:style w:type="character" w:customStyle="1" w:styleId="CommentSubjectChar">
    <w:name w:val="Comment Subject Char"/>
    <w:basedOn w:val="CommentTextChar"/>
    <w:link w:val="CommentSubject"/>
    <w:uiPriority w:val="99"/>
    <w:semiHidden/>
    <w:rsid w:val="005F616B"/>
    <w:rPr>
      <w:rFonts w:ascii="Times New Roman" w:eastAsia="Calibri" w:hAnsi="Times New Roman" w:cs="Times New Roman"/>
      <w:b/>
      <w:bCs/>
      <w:sz w:val="20"/>
      <w:szCs w:val="20"/>
      <w:lang w:eastAsia="fr-FR"/>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4A7262"/>
    <w:rPr>
      <w:rFonts w:ascii="Times New Roman" w:eastAsia="Calibri" w:hAnsi="Times New Roman" w:cs="Times New Roman"/>
      <w:sz w:val="24"/>
      <w:lang w:eastAsia="fr-FR"/>
    </w:rPr>
  </w:style>
  <w:style w:type="character" w:styleId="Hyperlink">
    <w:name w:val="Hyperlink"/>
    <w:basedOn w:val="DefaultParagraphFont"/>
    <w:uiPriority w:val="99"/>
    <w:unhideWhenUsed/>
    <w:rsid w:val="004A7262"/>
    <w:rPr>
      <w:color w:val="0563C1" w:themeColor="hyperlink"/>
      <w:u w:val="single"/>
    </w:rPr>
  </w:style>
  <w:style w:type="character" w:customStyle="1" w:styleId="A16">
    <w:name w:val="A16"/>
    <w:uiPriority w:val="99"/>
    <w:rsid w:val="004A7262"/>
    <w:rPr>
      <w:rFonts w:cs="HelveticaNeueLT Std"/>
      <w:color w:val="000000"/>
      <w:sz w:val="30"/>
      <w:szCs w:val="30"/>
    </w:rPr>
  </w:style>
  <w:style w:type="character" w:styleId="FollowedHyperlink">
    <w:name w:val="FollowedHyperlink"/>
    <w:basedOn w:val="DefaultParagraphFont"/>
    <w:uiPriority w:val="99"/>
    <w:semiHidden/>
    <w:unhideWhenUsed/>
    <w:rsid w:val="0034063D"/>
    <w:rPr>
      <w:color w:val="954F72" w:themeColor="followedHyperlink"/>
      <w:u w:val="single"/>
    </w:rPr>
  </w:style>
  <w:style w:type="character" w:styleId="UnresolvedMention">
    <w:name w:val="Unresolved Mention"/>
    <w:basedOn w:val="DefaultParagraphFont"/>
    <w:uiPriority w:val="99"/>
    <w:semiHidden/>
    <w:unhideWhenUsed/>
    <w:rsid w:val="00E07291"/>
    <w:rPr>
      <w:color w:val="605E5C"/>
      <w:shd w:val="clear" w:color="auto" w:fill="E1DFDD"/>
    </w:rPr>
  </w:style>
  <w:style w:type="paragraph" w:styleId="Revision">
    <w:name w:val="Revision"/>
    <w:hidden/>
    <w:uiPriority w:val="99"/>
    <w:semiHidden/>
    <w:rsid w:val="00C81DB4"/>
    <w:rPr>
      <w:rFonts w:ascii="Times New Roman" w:eastAsia="Calibri"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legislation.gov.uk/asp/2014/12/part/2/crossheading/procurement-strategy-and-annual-report" TargetMode="External"/><Relationship Id="rId26" Type="http://schemas.openxmlformats.org/officeDocument/2006/relationships/hyperlink" Target="https://procurement-journey.test.wsdev.org/additional-resources/thresholds" TargetMode="External"/><Relationship Id="rId21" Type="http://schemas.openxmlformats.org/officeDocument/2006/relationships/package" Target="embeddings/Microsoft_Word_Document3.docx"/><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legislation.gov.uk/asp/2014/12/part/2/crossheading/procurement-strategy-and-annual-report" TargetMode="External"/><Relationship Id="rId17" Type="http://schemas.openxmlformats.org/officeDocument/2006/relationships/package" Target="embeddings/Microsoft_Word_Document2.docx"/><Relationship Id="rId25" Type="http://schemas.openxmlformats.org/officeDocument/2006/relationships/hyperlink" Target="http://www.gov.scot/Topics/Government/Procurement/about/spd-aims" TargetMode="External"/><Relationship Id="rId33" Type="http://schemas.openxmlformats.org/officeDocument/2006/relationships/hyperlink" Target="https://www.gov.scot/publications/scottish-procurement-information-hub-contract/"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5.emf"/><Relationship Id="rId29" Type="http://schemas.openxmlformats.org/officeDocument/2006/relationships/hyperlink" Target="http://www.publiccontractsscotlan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publications/public-procurement-strategy-scotland-2023-2028/" TargetMode="External"/><Relationship Id="rId24" Type="http://schemas.openxmlformats.org/officeDocument/2006/relationships/hyperlink" Target="https://www.gov.scot/publications/procurement-reform-scotland-act-2014-statutory-guidance/pages/2/" TargetMode="External"/><Relationship Id="rId32" Type="http://schemas.openxmlformats.org/officeDocument/2006/relationships/hyperlink" Target="https://www.publictendersscotland.publiccontractsscotland.gov.uk/esop/pts-host/public/pts/web/login.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asp/2014/12/part/2/crossheading/procurement-strategy-and-annual-report" TargetMode="External"/><Relationship Id="rId23" Type="http://schemas.openxmlformats.org/officeDocument/2006/relationships/hyperlink" Target="http://www.legislation.gov.uk/asp/2014/12/section/18" TargetMode="External"/><Relationship Id="rId28" Type="http://schemas.openxmlformats.org/officeDocument/2006/relationships/hyperlink" Target="http://www.publiccontractsscotland.gov.uk/" TargetMode="External"/><Relationship Id="rId36" Type="http://schemas.openxmlformats.org/officeDocument/2006/relationships/glossaryDocument" Target="glossary/document.xml"/><Relationship Id="rId10" Type="http://schemas.openxmlformats.org/officeDocument/2006/relationships/package" Target="embeddings/Microsoft_Word_Document.docx"/><Relationship Id="rId19" Type="http://schemas.openxmlformats.org/officeDocument/2006/relationships/hyperlink" Target="https://procurement-journey.test.wsdev.org/additional-resources/risk-management" TargetMode="External"/><Relationship Id="rId31" Type="http://schemas.openxmlformats.org/officeDocument/2006/relationships/hyperlink" Target="https://www.publictendersscotland.publiccontractsscotland.gov.uk/esop/pts-host/public/pts/web/login.html"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1.docx"/><Relationship Id="rId22" Type="http://schemas.openxmlformats.org/officeDocument/2006/relationships/hyperlink" Target="https://procurement-journey.test.wsdev.org/pcip/pcip-overview" TargetMode="External"/><Relationship Id="rId27" Type="http://schemas.openxmlformats.org/officeDocument/2006/relationships/hyperlink" Target="http://www.publiccontractsscotland.gov.uk/" TargetMode="External"/><Relationship Id="rId30" Type="http://schemas.openxmlformats.org/officeDocument/2006/relationships/hyperlink" Target="https://www.publictendersscotland.publiccontractsscotland.gov.uk/esop/pts-host/public/pts/web/login.html" TargetMode="External"/><Relationship Id="rId35" Type="http://schemas.openxmlformats.org/officeDocument/2006/relationships/fontTable" Target="fontTable.xml"/><Relationship Id="rId8" Type="http://schemas.openxmlformats.org/officeDocument/2006/relationships/hyperlink" Target="https://www.gov.scot/publications/public-procurement-strategy-scotland-2023-2028/"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8B877FA8D4A74AC2A945EB7C37B83"/>
        <w:category>
          <w:name w:val="General"/>
          <w:gallery w:val="placeholder"/>
        </w:category>
        <w:types>
          <w:type w:val="bbPlcHdr"/>
        </w:types>
        <w:behaviors>
          <w:behavior w:val="content"/>
        </w:behaviors>
        <w:guid w:val="{E9303106-6E78-48F1-886E-36D1D104DCD6}"/>
      </w:docPartPr>
      <w:docPartBody>
        <w:p w:rsidR="003F7A7E" w:rsidRDefault="00FE6989" w:rsidP="00FE6989">
          <w:pPr>
            <w:pStyle w:val="95A8B877FA8D4A74AC2A945EB7C37B83"/>
          </w:pPr>
          <w:r w:rsidRPr="0038561E">
            <w:rPr>
              <w:lang w:bidi="en-GB"/>
            </w:rPr>
            <w:t>Tactical Marketing Plan</w:t>
          </w:r>
        </w:p>
      </w:docPartBody>
    </w:docPart>
    <w:docPart>
      <w:docPartPr>
        <w:name w:val="8C36E8D835084845A1D870A15D247B56"/>
        <w:category>
          <w:name w:val="General"/>
          <w:gallery w:val="placeholder"/>
        </w:category>
        <w:types>
          <w:type w:val="bbPlcHdr"/>
        </w:types>
        <w:behaviors>
          <w:behavior w:val="content"/>
        </w:behaviors>
        <w:guid w:val="{21944E29-5D6F-4EC5-83AE-5AFF4DF4FBEC}"/>
      </w:docPartPr>
      <w:docPartBody>
        <w:p w:rsidR="003F7A7E" w:rsidRDefault="00FE6989" w:rsidP="00FE6989">
          <w:pPr>
            <w:pStyle w:val="8C36E8D835084845A1D870A15D247B56"/>
          </w:pPr>
          <w:r w:rsidRPr="0038561E">
            <w:rPr>
              <w:lang w:bidi="en-GB"/>
            </w:rPr>
            <w:t>Document subtitle</w:t>
          </w:r>
        </w:p>
      </w:docPartBody>
    </w:docPart>
    <w:docPart>
      <w:docPartPr>
        <w:name w:val="5630E45B5ABA40CE93A8C6E1CBD30165"/>
        <w:category>
          <w:name w:val="General"/>
          <w:gallery w:val="placeholder"/>
        </w:category>
        <w:types>
          <w:type w:val="bbPlcHdr"/>
        </w:types>
        <w:behaviors>
          <w:behavior w:val="content"/>
        </w:behaviors>
        <w:guid w:val="{A309E283-D2E1-4D27-84E8-A3A5F92333B6}"/>
      </w:docPartPr>
      <w:docPartBody>
        <w:p w:rsidR="003F7A7E" w:rsidRDefault="00FE6989" w:rsidP="00FE6989">
          <w:pPr>
            <w:pStyle w:val="5630E45B5ABA40CE93A8C6E1CBD30165"/>
          </w:pPr>
          <w:r w:rsidRPr="0038561E">
            <w:rPr>
              <w:lang w:bidi="en-GB"/>
            </w:rPr>
            <w:t>Tactical Marketing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89"/>
    <w:rsid w:val="001D6530"/>
    <w:rsid w:val="003F7A7E"/>
    <w:rsid w:val="00D62613"/>
    <w:rsid w:val="00FE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8B877FA8D4A74AC2A945EB7C37B83">
    <w:name w:val="95A8B877FA8D4A74AC2A945EB7C37B83"/>
    <w:rsid w:val="00FE6989"/>
  </w:style>
  <w:style w:type="paragraph" w:customStyle="1" w:styleId="8C36E8D835084845A1D870A15D247B56">
    <w:name w:val="8C36E8D835084845A1D870A15D247B56"/>
    <w:rsid w:val="00FE6989"/>
  </w:style>
  <w:style w:type="character" w:styleId="Emphasis">
    <w:name w:val="Emphasis"/>
    <w:basedOn w:val="DefaultParagraphFont"/>
    <w:uiPriority w:val="20"/>
    <w:rsid w:val="00FE6989"/>
    <w:rPr>
      <w:i/>
      <w:iCs/>
      <w:color w:val="595959" w:themeColor="text1" w:themeTint="A6"/>
    </w:rPr>
  </w:style>
  <w:style w:type="character" w:styleId="PlaceholderText">
    <w:name w:val="Placeholder Text"/>
    <w:basedOn w:val="DefaultParagraphFont"/>
    <w:uiPriority w:val="2"/>
    <w:rsid w:val="00FE6989"/>
    <w:rPr>
      <w:i/>
      <w:iCs/>
      <w:color w:val="808080"/>
    </w:rPr>
  </w:style>
  <w:style w:type="paragraph" w:customStyle="1" w:styleId="5630E45B5ABA40CE93A8C6E1CBD30165">
    <w:name w:val="5630E45B5ABA40CE93A8C6E1CBD30165"/>
    <w:rsid w:val="00FE6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2178</Words>
  <Characters>12420</Characters>
  <Application>Microsoft Office Word</Application>
  <DocSecurity>4</DocSecurity>
  <Lines>103</Lines>
  <Paragraphs>29</Paragraphs>
  <ScaleCrop>false</ScaleCrop>
  <Company>Scottish Gover</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Naughton</dc:creator>
  <cp:keywords>Procurement strategy</cp:keywords>
  <dc:description/>
  <cp:lastModifiedBy>Paula Naughton</cp:lastModifiedBy>
  <cp:revision>2</cp:revision>
  <dcterms:created xsi:type="dcterms:W3CDTF">2023-05-04T14:09:00Z</dcterms:created>
  <dcterms:modified xsi:type="dcterms:W3CDTF">2023-05-04T14:09:00Z</dcterms:modified>
</cp:coreProperties>
</file>