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6BC" w:rsidRDefault="003656BC" w:rsidP="003656BC">
      <w:pPr>
        <w:jc w:val="center"/>
        <w:rPr>
          <w:b/>
          <w:color w:val="ED7D31" w:themeColor="accent2"/>
          <w:sz w:val="60"/>
          <w:szCs w:val="60"/>
        </w:rPr>
      </w:pPr>
    </w:p>
    <w:p w:rsidR="003656BC" w:rsidRDefault="003656BC" w:rsidP="003656BC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3656BC" w:rsidRDefault="003656BC" w:rsidP="003656BC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3656BC" w:rsidRDefault="003656BC" w:rsidP="003656BC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3656BC" w:rsidRDefault="003656BC" w:rsidP="003656BC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3656BC" w:rsidRDefault="003656BC" w:rsidP="003656BC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3656BC" w:rsidRDefault="003656BC" w:rsidP="003656BC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3656BC" w:rsidRDefault="003656BC" w:rsidP="003656BC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3656BC" w:rsidRDefault="003656BC" w:rsidP="003656BC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3656BC" w:rsidRDefault="003656BC" w:rsidP="003656BC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bCs/>
          <w:color w:val="CC3300"/>
          <w:sz w:val="60"/>
          <w:szCs w:val="60"/>
        </w:rPr>
        <w:t>Pr</w:t>
      </w:r>
      <w:r>
        <w:rPr>
          <w:rStyle w:val="branding--black"/>
          <w:rFonts w:cs="Arial"/>
          <w:b/>
          <w:bCs/>
          <w:sz w:val="60"/>
          <w:szCs w:val="60"/>
        </w:rPr>
        <w:t>o</w:t>
      </w:r>
      <w:r>
        <w:rPr>
          <w:rFonts w:cs="Arial"/>
          <w:b/>
          <w:bCs/>
          <w:color w:val="CC3300"/>
          <w:sz w:val="60"/>
          <w:szCs w:val="60"/>
        </w:rPr>
        <w:t>curement J</w:t>
      </w:r>
      <w:r>
        <w:rPr>
          <w:rStyle w:val="branding--black"/>
          <w:rFonts w:cs="Arial"/>
          <w:b/>
          <w:bCs/>
          <w:sz w:val="60"/>
          <w:szCs w:val="60"/>
        </w:rPr>
        <w:t>o</w:t>
      </w:r>
      <w:r>
        <w:rPr>
          <w:rFonts w:cs="Arial"/>
          <w:b/>
          <w:bCs/>
          <w:color w:val="CC3300"/>
          <w:sz w:val="60"/>
          <w:szCs w:val="60"/>
        </w:rPr>
        <w:t>urney</w:t>
      </w:r>
      <w:r>
        <w:rPr>
          <w:rFonts w:cs="Arial"/>
          <w:b/>
          <w:sz w:val="28"/>
          <w:szCs w:val="28"/>
        </w:rPr>
        <w:t xml:space="preserve"> </w:t>
      </w:r>
    </w:p>
    <w:p w:rsidR="003656BC" w:rsidRPr="00135670" w:rsidRDefault="00135670" w:rsidP="00135670">
      <w:pPr>
        <w:jc w:val="center"/>
        <w:rPr>
          <w:b/>
          <w:sz w:val="40"/>
          <w:szCs w:val="40"/>
        </w:rPr>
        <w:sectPr w:rsidR="003656BC" w:rsidRPr="00135670" w:rsidSect="00B561C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40" w:right="1440" w:bottom="1440" w:left="1440" w:header="720" w:footer="720" w:gutter="0"/>
          <w:cols w:space="708"/>
          <w:docGrid w:linePitch="360"/>
        </w:sectPr>
      </w:pPr>
      <w:r>
        <w:rPr>
          <w:b/>
          <w:sz w:val="40"/>
          <w:szCs w:val="40"/>
        </w:rPr>
        <w:t xml:space="preserve">Scoring Impact </w:t>
      </w:r>
    </w:p>
    <w:tbl>
      <w:tblPr>
        <w:tblpPr w:leftFromText="180" w:rightFromText="180" w:vertAnchor="page" w:horzAnchor="margin" w:tblpXSpec="center" w:tblpY="1159"/>
        <w:tblW w:w="135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60"/>
        <w:gridCol w:w="3060"/>
        <w:gridCol w:w="3400"/>
        <w:gridCol w:w="2940"/>
        <w:gridCol w:w="1940"/>
      </w:tblGrid>
      <w:tr w:rsidR="00135670" w:rsidRPr="00135670" w:rsidTr="00135670">
        <w:trPr>
          <w:trHeight w:val="1583"/>
        </w:trPr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5670" w:rsidRPr="00135670" w:rsidRDefault="00135670" w:rsidP="00135670">
            <w:pPr>
              <w:ind w:left="360"/>
              <w:jc w:val="center"/>
            </w:pPr>
            <w:r w:rsidRPr="00135670">
              <w:lastRenderedPageBreak/>
              <w:t>Likelihood of occurrence</w:t>
            </w:r>
          </w:p>
        </w:tc>
        <w:tc>
          <w:tcPr>
            <w:tcW w:w="3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5670" w:rsidRPr="00135670" w:rsidRDefault="00135670" w:rsidP="00135670">
            <w:pPr>
              <w:ind w:left="360"/>
              <w:jc w:val="center"/>
            </w:pPr>
            <w:r w:rsidRPr="00135670">
              <w:t>Effect on Service (if already in place)</w:t>
            </w:r>
          </w:p>
        </w:tc>
        <w:tc>
          <w:tcPr>
            <w:tcW w:w="3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5670" w:rsidRPr="00135670" w:rsidRDefault="00135670" w:rsidP="00135670">
            <w:pPr>
              <w:ind w:left="360"/>
              <w:jc w:val="center"/>
            </w:pPr>
            <w:r w:rsidRPr="00135670">
              <w:t>Effect on Project (if in progress)</w:t>
            </w:r>
          </w:p>
        </w:tc>
        <w:tc>
          <w:tcPr>
            <w:tcW w:w="2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5670" w:rsidRPr="00135670" w:rsidRDefault="00135670" w:rsidP="00135670">
            <w:pPr>
              <w:ind w:left="360"/>
              <w:jc w:val="center"/>
            </w:pPr>
            <w:r w:rsidRPr="00135670">
              <w:t>Reputational effect</w:t>
            </w:r>
          </w:p>
        </w:tc>
        <w:tc>
          <w:tcPr>
            <w:tcW w:w="1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5670" w:rsidRPr="00135670" w:rsidRDefault="00135670" w:rsidP="00135670">
            <w:pPr>
              <w:ind w:left="360"/>
              <w:jc w:val="center"/>
            </w:pPr>
            <w:r w:rsidRPr="00135670">
              <w:t>Financial Impact</w:t>
            </w:r>
          </w:p>
        </w:tc>
      </w:tr>
      <w:tr w:rsidR="00135670" w:rsidRPr="00135670" w:rsidTr="00135670">
        <w:trPr>
          <w:trHeight w:val="2416"/>
        </w:trPr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8C8C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5670" w:rsidRPr="00135670" w:rsidRDefault="00135670" w:rsidP="00135670">
            <w:pPr>
              <w:spacing w:after="100" w:afterAutospacing="1"/>
              <w:ind w:left="360"/>
              <w:jc w:val="center"/>
            </w:pPr>
            <w:r w:rsidRPr="00135670">
              <w:t>Very Low</w:t>
            </w:r>
          </w:p>
        </w:tc>
        <w:tc>
          <w:tcPr>
            <w:tcW w:w="3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8C8C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5670" w:rsidRPr="00135670" w:rsidRDefault="00135670" w:rsidP="00135670">
            <w:pPr>
              <w:spacing w:after="100" w:afterAutospacing="1"/>
              <w:ind w:left="360"/>
              <w:jc w:val="center"/>
            </w:pPr>
            <w:r>
              <w:t>D</w:t>
            </w:r>
            <w:r w:rsidRPr="00135670">
              <w:t xml:space="preserve">owntime of greater than 10 days causing adverse effect on delivery on service. </w:t>
            </w:r>
          </w:p>
        </w:tc>
        <w:tc>
          <w:tcPr>
            <w:tcW w:w="3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8C8C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5670" w:rsidRPr="00135670" w:rsidRDefault="00135670" w:rsidP="00135670">
            <w:pPr>
              <w:spacing w:after="100" w:afterAutospacing="1"/>
              <w:ind w:left="360"/>
              <w:jc w:val="center"/>
            </w:pPr>
            <w:r w:rsidRPr="00135670">
              <w:t xml:space="preserve">Delay of over 6 months to complete failure and termination of project </w:t>
            </w:r>
          </w:p>
        </w:tc>
        <w:tc>
          <w:tcPr>
            <w:tcW w:w="2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8C8C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5670" w:rsidRPr="00135670" w:rsidRDefault="00135670" w:rsidP="00135670">
            <w:pPr>
              <w:spacing w:after="100" w:afterAutospacing="1"/>
              <w:ind w:left="360"/>
              <w:jc w:val="center"/>
            </w:pPr>
            <w:r w:rsidRPr="00135670">
              <w:t xml:space="preserve">National adverse press coverage. Potential Officer/Ministerial resignation as a result. </w:t>
            </w:r>
          </w:p>
        </w:tc>
        <w:tc>
          <w:tcPr>
            <w:tcW w:w="1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8C8C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5670" w:rsidRPr="00135670" w:rsidRDefault="00135670" w:rsidP="00135670">
            <w:pPr>
              <w:spacing w:after="100" w:afterAutospacing="1"/>
              <w:ind w:left="360"/>
              <w:jc w:val="center"/>
            </w:pPr>
            <w:r w:rsidRPr="00135670">
              <w:t>Costs in excess of 75% budget</w:t>
            </w:r>
          </w:p>
        </w:tc>
      </w:tr>
      <w:tr w:rsidR="00135670" w:rsidRPr="00135670" w:rsidTr="00135670">
        <w:trPr>
          <w:trHeight w:val="1584"/>
        </w:trPr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8C8C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5670" w:rsidRPr="00135670" w:rsidRDefault="00135670" w:rsidP="00135670">
            <w:pPr>
              <w:spacing w:after="100" w:afterAutospacing="1"/>
              <w:ind w:left="360"/>
              <w:jc w:val="center"/>
            </w:pPr>
            <w:r w:rsidRPr="00135670">
              <w:t>Low</w:t>
            </w:r>
          </w:p>
        </w:tc>
        <w:tc>
          <w:tcPr>
            <w:tcW w:w="3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8C8C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5670" w:rsidRPr="00135670" w:rsidRDefault="00135670" w:rsidP="00135670">
            <w:pPr>
              <w:spacing w:after="100" w:afterAutospacing="1"/>
              <w:ind w:left="360"/>
              <w:jc w:val="center"/>
            </w:pPr>
            <w:r w:rsidRPr="00135670">
              <w:t>Major effect or complete loss of services in one or more areas. Down time of between 5-10 days.</w:t>
            </w:r>
          </w:p>
        </w:tc>
        <w:tc>
          <w:tcPr>
            <w:tcW w:w="3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8C8C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5670" w:rsidRPr="00135670" w:rsidRDefault="00135670" w:rsidP="00135670">
            <w:pPr>
              <w:spacing w:after="100" w:afterAutospacing="1"/>
              <w:ind w:left="360"/>
              <w:jc w:val="center"/>
            </w:pPr>
            <w:r w:rsidRPr="00135670">
              <w:t>Significant effect to con project with loss of benefit. Delay of 6 months or more</w:t>
            </w:r>
          </w:p>
        </w:tc>
        <w:tc>
          <w:tcPr>
            <w:tcW w:w="2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8C8C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5670" w:rsidRPr="00135670" w:rsidRDefault="00135670" w:rsidP="00135670">
            <w:pPr>
              <w:spacing w:after="100" w:afterAutospacing="1"/>
              <w:ind w:left="360"/>
              <w:jc w:val="center"/>
            </w:pPr>
            <w:r w:rsidRPr="00135670">
              <w:t>Adverse publicity in organisation/ amongst other organisations. Potential coverage by national press</w:t>
            </w:r>
          </w:p>
        </w:tc>
        <w:tc>
          <w:tcPr>
            <w:tcW w:w="1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8C8C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5670" w:rsidRPr="00135670" w:rsidRDefault="00135670" w:rsidP="00135670">
            <w:pPr>
              <w:spacing w:after="100" w:afterAutospacing="1"/>
              <w:ind w:left="360"/>
              <w:jc w:val="center"/>
            </w:pPr>
            <w:r w:rsidRPr="00135670">
              <w:t>Costing 50% - 75% budget</w:t>
            </w:r>
          </w:p>
        </w:tc>
      </w:tr>
      <w:tr w:rsidR="00135670" w:rsidRPr="00135670" w:rsidTr="00135670">
        <w:trPr>
          <w:trHeight w:val="1323"/>
        </w:trPr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8C8C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5670" w:rsidRPr="00135670" w:rsidRDefault="00135670" w:rsidP="00135670">
            <w:pPr>
              <w:spacing w:after="100" w:afterAutospacing="1"/>
              <w:ind w:left="360"/>
              <w:jc w:val="center"/>
            </w:pPr>
            <w:r w:rsidRPr="00135670">
              <w:t>Medium</w:t>
            </w:r>
          </w:p>
        </w:tc>
        <w:tc>
          <w:tcPr>
            <w:tcW w:w="3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8C8C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5670" w:rsidRPr="00135670" w:rsidRDefault="00135670" w:rsidP="00135670">
            <w:pPr>
              <w:spacing w:after="100" w:afterAutospacing="1"/>
              <w:ind w:left="360"/>
              <w:jc w:val="center"/>
            </w:pPr>
            <w:r w:rsidRPr="00135670">
              <w:t xml:space="preserve">Effecting one service area only. Downtime of 3-5 days. </w:t>
            </w:r>
          </w:p>
        </w:tc>
        <w:tc>
          <w:tcPr>
            <w:tcW w:w="3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8C8C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5670" w:rsidRPr="00135670" w:rsidRDefault="00135670" w:rsidP="00135670">
            <w:pPr>
              <w:spacing w:after="100" w:afterAutospacing="1"/>
              <w:ind w:left="360"/>
              <w:jc w:val="center"/>
            </w:pPr>
            <w:r w:rsidRPr="00135670">
              <w:t>Adverse effect on project progress. Delay of between 3 months and 6 months</w:t>
            </w:r>
          </w:p>
        </w:tc>
        <w:tc>
          <w:tcPr>
            <w:tcW w:w="2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8C8C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5670" w:rsidRPr="00135670" w:rsidRDefault="00135670" w:rsidP="00135670">
            <w:pPr>
              <w:spacing w:after="100" w:afterAutospacing="1"/>
              <w:ind w:left="360"/>
              <w:jc w:val="center"/>
            </w:pPr>
            <w:r w:rsidRPr="00135670">
              <w:t xml:space="preserve">Local press/community aware. Potentially adverse publicity.  </w:t>
            </w:r>
          </w:p>
        </w:tc>
        <w:tc>
          <w:tcPr>
            <w:tcW w:w="1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8C8C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5670" w:rsidRPr="00135670" w:rsidRDefault="00135670" w:rsidP="00135670">
            <w:pPr>
              <w:spacing w:after="100" w:afterAutospacing="1"/>
              <w:ind w:left="360"/>
              <w:jc w:val="center"/>
            </w:pPr>
            <w:r w:rsidRPr="00135670">
              <w:t>Costing 25% - 50% of budget</w:t>
            </w:r>
          </w:p>
        </w:tc>
      </w:tr>
      <w:tr w:rsidR="00135670" w:rsidRPr="00135670" w:rsidTr="00135670">
        <w:trPr>
          <w:trHeight w:val="1296"/>
        </w:trPr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8C8C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5670" w:rsidRPr="00135670" w:rsidRDefault="00135670" w:rsidP="00135670">
            <w:pPr>
              <w:spacing w:after="100" w:afterAutospacing="1"/>
              <w:ind w:left="360"/>
              <w:jc w:val="center"/>
            </w:pPr>
            <w:r w:rsidRPr="00135670">
              <w:lastRenderedPageBreak/>
              <w:t>High</w:t>
            </w:r>
          </w:p>
        </w:tc>
        <w:tc>
          <w:tcPr>
            <w:tcW w:w="3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8C8C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5670" w:rsidRPr="00135670" w:rsidRDefault="00135670" w:rsidP="00135670">
            <w:pPr>
              <w:spacing w:after="100" w:afterAutospacing="1"/>
              <w:ind w:left="360"/>
              <w:jc w:val="center"/>
            </w:pPr>
            <w:r w:rsidRPr="00135670">
              <w:t>Brief disruption to area of service, perhaps non crucial. Down time of up to 3 days</w:t>
            </w:r>
          </w:p>
        </w:tc>
        <w:tc>
          <w:tcPr>
            <w:tcW w:w="3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8C8C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5670" w:rsidRPr="00135670" w:rsidRDefault="00135670" w:rsidP="00135670">
            <w:pPr>
              <w:spacing w:after="100" w:afterAutospacing="1"/>
              <w:ind w:left="360"/>
              <w:jc w:val="center"/>
            </w:pPr>
            <w:r w:rsidRPr="00135670">
              <w:t>Slight impact on project progress. Delay of between 2 weeks and 3 months</w:t>
            </w:r>
          </w:p>
        </w:tc>
        <w:tc>
          <w:tcPr>
            <w:tcW w:w="2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8C8C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5670" w:rsidRPr="00135670" w:rsidRDefault="00135670" w:rsidP="00135670">
            <w:pPr>
              <w:spacing w:after="100" w:afterAutospacing="1"/>
              <w:ind w:left="360"/>
              <w:jc w:val="center"/>
            </w:pPr>
            <w:r w:rsidRPr="00135670">
              <w:t xml:space="preserve">Contained within directorate/ department. Complaints from small number of individuals. </w:t>
            </w:r>
          </w:p>
        </w:tc>
        <w:tc>
          <w:tcPr>
            <w:tcW w:w="1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8C8C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5670" w:rsidRPr="00135670" w:rsidRDefault="00135670" w:rsidP="00135670">
            <w:pPr>
              <w:spacing w:after="100" w:afterAutospacing="1"/>
              <w:ind w:left="360"/>
              <w:jc w:val="center"/>
            </w:pPr>
            <w:r w:rsidRPr="00135670">
              <w:t>Costing 10% - 25% of budget</w:t>
            </w:r>
          </w:p>
        </w:tc>
      </w:tr>
      <w:tr w:rsidR="00135670" w:rsidRPr="00135670" w:rsidTr="00135670">
        <w:trPr>
          <w:trHeight w:val="334"/>
        </w:trPr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8C8C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5670" w:rsidRPr="00135670" w:rsidRDefault="00135670" w:rsidP="00135670">
            <w:pPr>
              <w:spacing w:after="100" w:afterAutospacing="1"/>
              <w:ind w:left="360"/>
              <w:jc w:val="center"/>
            </w:pPr>
            <w:r w:rsidRPr="00135670">
              <w:t>Very High</w:t>
            </w:r>
          </w:p>
        </w:tc>
        <w:tc>
          <w:tcPr>
            <w:tcW w:w="3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8C8C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5670" w:rsidRPr="00135670" w:rsidRDefault="00135670" w:rsidP="00135670">
            <w:pPr>
              <w:spacing w:after="100" w:afterAutospacing="1"/>
              <w:ind w:left="360"/>
              <w:jc w:val="center"/>
            </w:pPr>
            <w:r w:rsidRPr="00135670">
              <w:t>Downtime of up to 4 hours</w:t>
            </w:r>
          </w:p>
        </w:tc>
        <w:tc>
          <w:tcPr>
            <w:tcW w:w="3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8C8C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5670" w:rsidRPr="00135670" w:rsidRDefault="00135670" w:rsidP="00135670">
            <w:pPr>
              <w:spacing w:after="100" w:afterAutospacing="1"/>
              <w:ind w:left="360"/>
              <w:jc w:val="center"/>
            </w:pPr>
            <w:r w:rsidRPr="00135670">
              <w:t xml:space="preserve">Delay of 2 weeks or less. </w:t>
            </w:r>
          </w:p>
        </w:tc>
        <w:tc>
          <w:tcPr>
            <w:tcW w:w="2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8C8C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5670" w:rsidRPr="00135670" w:rsidRDefault="00135670" w:rsidP="00135670">
            <w:pPr>
              <w:spacing w:after="100" w:afterAutospacing="1"/>
              <w:ind w:left="360"/>
              <w:jc w:val="center"/>
            </w:pPr>
            <w:r w:rsidRPr="00135670">
              <w:t>None</w:t>
            </w:r>
          </w:p>
        </w:tc>
        <w:tc>
          <w:tcPr>
            <w:tcW w:w="1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8C8C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5670" w:rsidRPr="00135670" w:rsidRDefault="00135670" w:rsidP="00135670">
            <w:pPr>
              <w:spacing w:after="100" w:afterAutospacing="1"/>
              <w:ind w:left="360"/>
              <w:jc w:val="center"/>
            </w:pPr>
            <w:r w:rsidRPr="00135670">
              <w:t>Costing less than 10% of budget</w:t>
            </w:r>
          </w:p>
        </w:tc>
      </w:tr>
    </w:tbl>
    <w:p w:rsidR="00027C27" w:rsidRPr="009B7615" w:rsidRDefault="00027C27" w:rsidP="00135670">
      <w:pPr>
        <w:spacing w:after="100" w:afterAutospacing="1"/>
        <w:jc w:val="center"/>
      </w:pPr>
    </w:p>
    <w:sectPr w:rsidR="00027C27" w:rsidRPr="009B7615" w:rsidSect="003656BC">
      <w:pgSz w:w="16838" w:h="11906" w:orient="landscape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6BC" w:rsidRDefault="003656BC" w:rsidP="003656BC">
      <w:r>
        <w:separator/>
      </w:r>
    </w:p>
  </w:endnote>
  <w:endnote w:type="continuationSeparator" w:id="0">
    <w:p w:rsidR="003656BC" w:rsidRDefault="003656BC" w:rsidP="00365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612" w:rsidRDefault="002276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6BC" w:rsidRPr="003656BC" w:rsidRDefault="003656BC" w:rsidP="003656BC">
    <w:pPr>
      <w:jc w:val="right"/>
      <w:rPr>
        <w:rFonts w:cs="Arial"/>
        <w:b/>
        <w:szCs w:val="24"/>
      </w:rPr>
    </w:pPr>
    <w:r w:rsidRPr="003656BC">
      <w:rPr>
        <w:rFonts w:cs="Arial"/>
        <w:b/>
        <w:bCs/>
        <w:color w:val="CC3300"/>
        <w:szCs w:val="24"/>
      </w:rPr>
      <w:t>Pr</w:t>
    </w:r>
    <w:r w:rsidRPr="003656BC">
      <w:rPr>
        <w:rStyle w:val="branding--black"/>
        <w:rFonts w:cs="Arial"/>
        <w:b/>
        <w:bCs/>
        <w:szCs w:val="24"/>
      </w:rPr>
      <w:t>o</w:t>
    </w:r>
    <w:r w:rsidRPr="003656BC">
      <w:rPr>
        <w:rFonts w:cs="Arial"/>
        <w:b/>
        <w:bCs/>
        <w:color w:val="CC3300"/>
        <w:szCs w:val="24"/>
      </w:rPr>
      <w:t>curement J</w:t>
    </w:r>
    <w:r w:rsidRPr="003656BC">
      <w:rPr>
        <w:rStyle w:val="branding--black"/>
        <w:rFonts w:cs="Arial"/>
        <w:b/>
        <w:bCs/>
        <w:szCs w:val="24"/>
      </w:rPr>
      <w:t>o</w:t>
    </w:r>
    <w:r w:rsidRPr="003656BC">
      <w:rPr>
        <w:rFonts w:cs="Arial"/>
        <w:b/>
        <w:bCs/>
        <w:color w:val="CC3300"/>
        <w:szCs w:val="24"/>
      </w:rPr>
      <w:t>urney</w:t>
    </w:r>
    <w:r w:rsidRPr="003656BC">
      <w:rPr>
        <w:rFonts w:cs="Arial"/>
        <w:b/>
        <w:szCs w:val="24"/>
      </w:rPr>
      <w:t xml:space="preserve"> </w:t>
    </w:r>
  </w:p>
  <w:p w:rsidR="003656BC" w:rsidRDefault="00227612" w:rsidP="00227612">
    <w:pPr>
      <w:pStyle w:val="Footer"/>
    </w:pPr>
    <w:r w:rsidRPr="00227612">
      <w:t>PCD90-A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612" w:rsidRDefault="002276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6BC" w:rsidRDefault="003656BC" w:rsidP="003656BC">
      <w:r>
        <w:separator/>
      </w:r>
    </w:p>
  </w:footnote>
  <w:footnote w:type="continuationSeparator" w:id="0">
    <w:p w:rsidR="003656BC" w:rsidRDefault="003656BC" w:rsidP="00365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612" w:rsidRDefault="002276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612" w:rsidRDefault="002276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612" w:rsidRDefault="002276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67B37A3"/>
    <w:multiLevelType w:val="hybridMultilevel"/>
    <w:tmpl w:val="68005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6BC"/>
    <w:rsid w:val="00027C27"/>
    <w:rsid w:val="000C0CF4"/>
    <w:rsid w:val="00135670"/>
    <w:rsid w:val="00227612"/>
    <w:rsid w:val="00281579"/>
    <w:rsid w:val="00306C61"/>
    <w:rsid w:val="003656BC"/>
    <w:rsid w:val="0037582B"/>
    <w:rsid w:val="00857548"/>
    <w:rsid w:val="009B7615"/>
    <w:rsid w:val="00B51BDC"/>
    <w:rsid w:val="00B561C0"/>
    <w:rsid w:val="00B773CE"/>
    <w:rsid w:val="00C91823"/>
    <w:rsid w:val="00D008AB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D5D919-C86A-47ED-8436-B2F2DFEC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6BC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branding--black">
    <w:name w:val="branding--black"/>
    <w:basedOn w:val="DefaultParagraphFont"/>
    <w:rsid w:val="003656BC"/>
  </w:style>
  <w:style w:type="paragraph" w:styleId="ListParagraph">
    <w:name w:val="List Paragraph"/>
    <w:basedOn w:val="Normal"/>
    <w:uiPriority w:val="34"/>
    <w:qFormat/>
    <w:rsid w:val="001356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F8F05-6F99-42ED-902D-5688538ED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 (Shaw)</dc:creator>
  <cp:keywords/>
  <dc:description/>
  <cp:lastModifiedBy>Lynn McCann-Tyrrell</cp:lastModifiedBy>
  <cp:revision>2</cp:revision>
  <dcterms:created xsi:type="dcterms:W3CDTF">2020-11-09T15:31:00Z</dcterms:created>
  <dcterms:modified xsi:type="dcterms:W3CDTF">2020-11-09T15:31:00Z</dcterms:modified>
</cp:coreProperties>
</file>