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511" w:rsidRDefault="00BD1511" w:rsidP="00BD1511">
      <w:pPr>
        <w:jc w:val="center"/>
        <w:rPr>
          <w:rFonts w:cs="Arial"/>
          <w:b/>
          <w:bCs/>
          <w:color w:val="CC3300"/>
          <w:sz w:val="60"/>
          <w:szCs w:val="60"/>
        </w:rPr>
      </w:pPr>
      <w:bookmarkStart w:id="0" w:name="_GoBack"/>
      <w:bookmarkEnd w:id="0"/>
    </w:p>
    <w:p w:rsidR="00BD1511" w:rsidRDefault="00BD1511" w:rsidP="00BD1511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BD1511" w:rsidRDefault="00BD1511" w:rsidP="00BD1511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BD1511" w:rsidRDefault="00BD1511" w:rsidP="00BD1511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BD1511" w:rsidRDefault="00BD1511" w:rsidP="00BD1511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BD1511" w:rsidRDefault="00BD1511" w:rsidP="00BD1511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BD1511" w:rsidRDefault="00BD1511" w:rsidP="00BD1511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BD1511" w:rsidRDefault="00BD1511" w:rsidP="00BD1511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BD1511" w:rsidRDefault="00BD1511" w:rsidP="00BD1511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bCs/>
          <w:color w:val="CC3300"/>
          <w:sz w:val="60"/>
          <w:szCs w:val="60"/>
        </w:rPr>
        <w:t>Pr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curement J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urney</w:t>
      </w:r>
      <w:r>
        <w:rPr>
          <w:rFonts w:cs="Arial"/>
          <w:b/>
          <w:sz w:val="28"/>
          <w:szCs w:val="28"/>
        </w:rPr>
        <w:t xml:space="preserve"> </w:t>
      </w:r>
    </w:p>
    <w:p w:rsidR="00BD1511" w:rsidRPr="00A02F85" w:rsidRDefault="00BD1511" w:rsidP="00BD1511">
      <w:pPr>
        <w:jc w:val="center"/>
        <w:rPr>
          <w:b/>
          <w:szCs w:val="24"/>
        </w:rPr>
      </w:pPr>
      <w:r>
        <w:rPr>
          <w:b/>
          <w:szCs w:val="24"/>
        </w:rPr>
        <w:t>Total Cost Considerations</w:t>
      </w:r>
    </w:p>
    <w:p w:rsidR="00BD1511" w:rsidRDefault="00BD1511" w:rsidP="00B561C0">
      <w:pPr>
        <w:sectPr w:rsidR="00BD1511" w:rsidSect="00B561C0">
          <w:footerReference w:type="default" r:id="rId8"/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</w:p>
    <w:p w:rsidR="00027C27" w:rsidRDefault="00BD1511" w:rsidP="00B561C0">
      <w:r w:rsidRPr="00BD1511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2BFDFB" wp14:editId="72843556">
                <wp:simplePos x="0" y="0"/>
                <wp:positionH relativeFrom="column">
                  <wp:posOffset>13613130</wp:posOffset>
                </wp:positionH>
                <wp:positionV relativeFrom="paragraph">
                  <wp:posOffset>426720</wp:posOffset>
                </wp:positionV>
                <wp:extent cx="1908175" cy="2600325"/>
                <wp:effectExtent l="0" t="0" r="0" b="952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2600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1511" w:rsidRDefault="00BD1511" w:rsidP="00BD1511">
                            <w:pPr>
                              <w:pStyle w:val="NormalWeb"/>
                              <w:spacing w:before="216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Disposal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Packaging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Equipment 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Decommissioning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Replacement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Depreciation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Migration costs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Surplus stocks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2BFDFB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1071.9pt;margin-top:33.6pt;width:150.25pt;height:20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" filled="f" fillcolor="#5b9bd5 [3204]" stroked="f" strokecolor="black [3213]">
                <v:shadow color="#e7e6e6 [3214]"/>
                <v:textbox style="mso-fit-shape-to-text:t">
                  <w:txbxContent>
                    <w:p w:rsidR="00BD1511" w:rsidRDefault="00BD1511" w:rsidP="00BD1511">
                      <w:pPr>
                        <w:pStyle w:val="NormalWeb"/>
                        <w:spacing w:before="216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Disposal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Packaging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Equipment 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Decommissioning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Replacement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Depreciation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Migration costs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Surplus stocks</w:t>
                      </w:r>
                    </w:p>
                  </w:txbxContent>
                </v:textbox>
              </v:shape>
            </w:pict>
          </mc:Fallback>
        </mc:AlternateContent>
      </w:r>
      <w:r w:rsidRPr="00BD15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2CBDAE" wp14:editId="016DCC8A">
                <wp:simplePos x="0" y="0"/>
                <wp:positionH relativeFrom="column">
                  <wp:posOffset>13613130</wp:posOffset>
                </wp:positionH>
                <wp:positionV relativeFrom="paragraph">
                  <wp:posOffset>426720</wp:posOffset>
                </wp:positionV>
                <wp:extent cx="1728470" cy="4679950"/>
                <wp:effectExtent l="0" t="0" r="24130" b="25400"/>
                <wp:wrapNone/>
                <wp:docPr id="308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8470" cy="46799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6063EE"/>
                            </a:gs>
                            <a:gs pos="50000">
                              <a:schemeClr val="bg1"/>
                            </a:gs>
                            <a:gs pos="100000">
                              <a:srgbClr val="6063EE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7820D428" id="Rectangle 13" o:spid="_x0000_s1026" style="position:absolute;margin-left:1071.9pt;margin-top:33.6pt;width:136.1pt;height:368.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" fillcolor="#6063ee" strokecolor="black [3213]">
                <v:fill color2="white [3212]" rotate="t" angle="45" focus="50%" type="gradient"/>
                <v:shadow color="#e7e6e6 [3214]"/>
              </v:rect>
            </w:pict>
          </mc:Fallback>
        </mc:AlternateContent>
      </w:r>
      <w:r>
        <w:t xml:space="preserve">Example </w:t>
      </w:r>
    </w:p>
    <w:p w:rsidR="00BD1511" w:rsidRDefault="00BD1511" w:rsidP="00B561C0">
      <w:r w:rsidRPr="00BD15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C342F9" wp14:editId="6C4C821A">
                <wp:simplePos x="0" y="0"/>
                <wp:positionH relativeFrom="column">
                  <wp:posOffset>-458167</wp:posOffset>
                </wp:positionH>
                <wp:positionV relativeFrom="paragraph">
                  <wp:posOffset>196310</wp:posOffset>
                </wp:positionV>
                <wp:extent cx="1728470" cy="2813050"/>
                <wp:effectExtent l="0" t="0" r="0" b="6350"/>
                <wp:wrapNone/>
                <wp:docPr id="307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470" cy="281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1511" w:rsidRDefault="00BD1511" w:rsidP="00BD1511">
                            <w:pPr>
                              <w:pStyle w:val="NormalWeb"/>
                              <w:spacing w:before="216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Acquisition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Procurement cost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Purchase price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Delivery </w:t>
                            </w:r>
                            <w:proofErr w:type="spellStart"/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inc</w:t>
                            </w:r>
                            <w:proofErr w:type="spellEnd"/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TUPE</w:t>
                            </w:r>
                            <w:proofErr w:type="spellEnd"/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Installation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Commissioning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Migration costs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342F9" id="Text Box 14" o:spid="_x0000_s1027" type="#_x0000_t202" style="position:absolute;margin-left:-36.1pt;margin-top:15.45pt;width:136.1pt;height:22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" filled="f" fillcolor="#5b9bd5 [3204]" stroked="f" strokecolor="black [3213]">
                <v:shadow color="#e7e6e6 [3214]"/>
                <v:textbox style="mso-fit-shape-to-text:t">
                  <w:txbxContent>
                    <w:p w:rsidR="00BD1511" w:rsidRDefault="00BD1511" w:rsidP="00BD1511">
                      <w:pPr>
                        <w:pStyle w:val="NormalWeb"/>
                        <w:spacing w:before="216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Acquisition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Procurement cost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Purchase price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Delivery </w:t>
                      </w:r>
                      <w:proofErr w:type="spellStart"/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inc</w:t>
                      </w:r>
                      <w:proofErr w:type="spellEnd"/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TUPE</w:t>
                      </w:r>
                      <w:proofErr w:type="spellEnd"/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Installation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Commissioning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Migration costs</w:t>
                      </w:r>
                    </w:p>
                  </w:txbxContent>
                </v:textbox>
              </v:shape>
            </w:pict>
          </mc:Fallback>
        </mc:AlternateContent>
      </w:r>
      <w:r w:rsidRPr="00BD15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6CB8F" wp14:editId="4109E6B6">
                <wp:simplePos x="0" y="0"/>
                <wp:positionH relativeFrom="column">
                  <wp:posOffset>-499052</wp:posOffset>
                </wp:positionH>
                <wp:positionV relativeFrom="paragraph">
                  <wp:posOffset>252029</wp:posOffset>
                </wp:positionV>
                <wp:extent cx="2232025" cy="4679950"/>
                <wp:effectExtent l="0" t="0" r="34925" b="25400"/>
                <wp:wrapNone/>
                <wp:docPr id="307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025" cy="4679950"/>
                        </a:xfrm>
                        <a:prstGeom prst="rightArrowCallout">
                          <a:avLst>
                            <a:gd name="adj1" fmla="val 30733"/>
                            <a:gd name="adj2" fmla="val 24753"/>
                            <a:gd name="adj3" fmla="val 15718"/>
                            <a:gd name="adj4" fmla="val 79407"/>
                          </a:avLst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16995B7E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AutoShape 6" o:spid="_x0000_s1026" type="#_x0000_t78" style="position:absolute;margin-left:-39.3pt;margin-top:19.85pt;width:175.75pt;height:368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" adj="17152,8250,18205,9217" fillcolor="#ed7d31 [3205]" strokecolor="black [3213]"/>
            </w:pict>
          </mc:Fallback>
        </mc:AlternateContent>
      </w:r>
    </w:p>
    <w:p w:rsidR="00BD1511" w:rsidRDefault="00BD1511" w:rsidP="00B561C0">
      <w:r w:rsidRPr="00BD15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66625C" wp14:editId="4E281396">
                <wp:simplePos x="0" y="0"/>
                <wp:positionH relativeFrom="column">
                  <wp:posOffset>2016391</wp:posOffset>
                </wp:positionH>
                <wp:positionV relativeFrom="paragraph">
                  <wp:posOffset>16795</wp:posOffset>
                </wp:positionV>
                <wp:extent cx="1728470" cy="3557270"/>
                <wp:effectExtent l="0" t="0" r="0" b="5080"/>
                <wp:wrapNone/>
                <wp:docPr id="308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470" cy="3557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1511" w:rsidRDefault="00BD1511" w:rsidP="00BD1511">
                            <w:pPr>
                              <w:pStyle w:val="NormalWeb"/>
                              <w:spacing w:before="216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Ownership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Licences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Financing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Consumables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Maintenance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Servicing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Repair 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Warranty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Training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Taxes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Insurance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6625C" id="Text Box 16" o:spid="_x0000_s1028" type="#_x0000_t202" style="position:absolute;margin-left:158.75pt;margin-top:1.3pt;width:136.1pt;height:280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" filled="f" fillcolor="#5b9bd5 [3204]" stroked="f" strokecolor="black [3213]">
                <v:shadow color="#e7e6e6 [3214]"/>
                <v:textbox style="mso-fit-shape-to-text:t">
                  <w:txbxContent>
                    <w:p w:rsidR="00BD1511" w:rsidRDefault="00BD1511" w:rsidP="00BD1511">
                      <w:pPr>
                        <w:pStyle w:val="NormalWeb"/>
                        <w:spacing w:before="216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Ownership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Licences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Financing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Consumables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Maintenance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Servicing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Repair 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Warranty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Training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Taxes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Insurance</w:t>
                      </w:r>
                    </w:p>
                  </w:txbxContent>
                </v:textbox>
              </v:shape>
            </w:pict>
          </mc:Fallback>
        </mc:AlternateContent>
      </w:r>
      <w:r w:rsidRPr="00BD15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D9AC08" wp14:editId="6CA985BF">
                <wp:simplePos x="0" y="0"/>
                <wp:positionH relativeFrom="column">
                  <wp:posOffset>4571365</wp:posOffset>
                </wp:positionH>
                <wp:positionV relativeFrom="paragraph">
                  <wp:posOffset>15240</wp:posOffset>
                </wp:positionV>
                <wp:extent cx="1728470" cy="4514850"/>
                <wp:effectExtent l="0" t="0" r="0" b="0"/>
                <wp:wrapNone/>
                <wp:docPr id="308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470" cy="451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1511" w:rsidRDefault="00BD1511" w:rsidP="00BD1511">
                            <w:pPr>
                              <w:pStyle w:val="NormalWeb"/>
                              <w:spacing w:before="216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Operation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Energy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Fuel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Travel – Rail, Road, Air, Sea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Labour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Spares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Infrastructure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Downtime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Testing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Audit/Inspection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Ordering and Invoicing costs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Contract Management 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9AC08" id="Text Box 15" o:spid="_x0000_s1029" type="#_x0000_t202" style="position:absolute;margin-left:359.95pt;margin-top:1.2pt;width:136.1pt;height:35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" filled="f" fillcolor="#5b9bd5 [3204]" stroked="f" strokecolor="black [3213]">
                <v:shadow color="#e7e6e6 [3214]"/>
                <v:textbox style="mso-fit-shape-to-text:t">
                  <w:txbxContent>
                    <w:p w:rsidR="00BD1511" w:rsidRDefault="00BD1511" w:rsidP="00BD1511">
                      <w:pPr>
                        <w:pStyle w:val="NormalWeb"/>
                        <w:spacing w:before="216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Operation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Energy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Fuel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Travel – Rail, Road, Air, Sea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Labour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Spares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Infrastructure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Downtime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Testing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Audit/Inspection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Ordering and Invoicing costs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Contract Management </w:t>
                      </w:r>
                    </w:p>
                  </w:txbxContent>
                </v:textbox>
              </v:shape>
            </w:pict>
          </mc:Fallback>
        </mc:AlternateContent>
      </w:r>
      <w:r w:rsidRPr="00BD15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80C4D3" wp14:editId="37A66FB9">
                <wp:simplePos x="0" y="0"/>
                <wp:positionH relativeFrom="column">
                  <wp:posOffset>7184390</wp:posOffset>
                </wp:positionH>
                <wp:positionV relativeFrom="paragraph">
                  <wp:posOffset>53340</wp:posOffset>
                </wp:positionV>
                <wp:extent cx="1728470" cy="4679950"/>
                <wp:effectExtent l="0" t="0" r="24130" b="2540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8470" cy="46799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42AC73AD" id="Rectangle 13" o:spid="_x0000_s1026" style="position:absolute;margin-left:565.7pt;margin-top:4.2pt;width:136.1pt;height:368.5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" fillcolor="#ed7d31 [3205]" strokecolor="black [3213]"/>
            </w:pict>
          </mc:Fallback>
        </mc:AlternateContent>
      </w:r>
      <w:r w:rsidRPr="00BD15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21C8D7" wp14:editId="0718D830">
                <wp:simplePos x="0" y="0"/>
                <wp:positionH relativeFrom="column">
                  <wp:posOffset>7184572</wp:posOffset>
                </wp:positionH>
                <wp:positionV relativeFrom="paragraph">
                  <wp:posOffset>53793</wp:posOffset>
                </wp:positionV>
                <wp:extent cx="1908175" cy="2600325"/>
                <wp:effectExtent l="0" t="0" r="0" b="952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2600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1511" w:rsidRDefault="00BD1511" w:rsidP="00BD1511">
                            <w:pPr>
                              <w:pStyle w:val="NormalWeb"/>
                              <w:spacing w:before="216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Disposal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Packaging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Equipment 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Decommissioning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Replacement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Depreciation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Migration costs</w:t>
                            </w:r>
                          </w:p>
                          <w:p w:rsidR="00BD1511" w:rsidRDefault="00BD1511" w:rsidP="00BD1511">
                            <w:pPr>
                              <w:pStyle w:val="NormalWeb"/>
                              <w:spacing w:before="16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Surplus stocks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1C8D7" id="_x0000_s1030" type="#_x0000_t202" style="position:absolute;margin-left:565.7pt;margin-top:4.25pt;width:150.25pt;height:204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" filled="f" fillcolor="#5b9bd5 [3204]" stroked="f" strokecolor="black [3213]">
                <v:shadow color="#e7e6e6 [3214]"/>
                <v:textbox style="mso-fit-shape-to-text:t">
                  <w:txbxContent>
                    <w:p w:rsidR="00BD1511" w:rsidRDefault="00BD1511" w:rsidP="00BD1511">
                      <w:pPr>
                        <w:pStyle w:val="NormalWeb"/>
                        <w:spacing w:before="216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Disposal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Packaging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Equipment 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Decommissioning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Replacement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Depreciation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Migration costs</w:t>
                      </w:r>
                    </w:p>
                    <w:p w:rsidR="00BD1511" w:rsidRDefault="00BD1511" w:rsidP="00BD1511">
                      <w:pPr>
                        <w:pStyle w:val="NormalWeb"/>
                        <w:spacing w:before="168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Surplus stocks</w:t>
                      </w:r>
                    </w:p>
                  </w:txbxContent>
                </v:textbox>
              </v:shape>
            </w:pict>
          </mc:Fallback>
        </mc:AlternateContent>
      </w:r>
      <w:r w:rsidRPr="00BD15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29585" wp14:editId="676DFC1D">
                <wp:simplePos x="0" y="0"/>
                <wp:positionH relativeFrom="column">
                  <wp:posOffset>4529842</wp:posOffset>
                </wp:positionH>
                <wp:positionV relativeFrom="paragraph">
                  <wp:posOffset>76200</wp:posOffset>
                </wp:positionV>
                <wp:extent cx="2232025" cy="4679950"/>
                <wp:effectExtent l="0" t="0" r="34925" b="25400"/>
                <wp:wrapNone/>
                <wp:docPr id="308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025" cy="4679950"/>
                        </a:xfrm>
                        <a:prstGeom prst="rightArrowCallout">
                          <a:avLst>
                            <a:gd name="adj1" fmla="val 30733"/>
                            <a:gd name="adj2" fmla="val 24753"/>
                            <a:gd name="adj3" fmla="val 15718"/>
                            <a:gd name="adj4" fmla="val 79407"/>
                          </a:avLst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5A97EF3B" id="AutoShape 11" o:spid="_x0000_s1026" type="#_x0000_t78" style="position:absolute;margin-left:356.7pt;margin-top:6pt;width:175.75pt;height:368.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" adj="17152,8250,18205,9217" fillcolor="#ed7d31 [3205]" strokecolor="black [3213]"/>
            </w:pict>
          </mc:Fallback>
        </mc:AlternateContent>
      </w:r>
      <w:r w:rsidRPr="00BD15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B1436F" wp14:editId="33E4B12E">
                <wp:simplePos x="0" y="0"/>
                <wp:positionH relativeFrom="column">
                  <wp:posOffset>2019226</wp:posOffset>
                </wp:positionH>
                <wp:positionV relativeFrom="paragraph">
                  <wp:posOffset>74221</wp:posOffset>
                </wp:positionV>
                <wp:extent cx="2232025" cy="4679950"/>
                <wp:effectExtent l="0" t="0" r="34925" b="25400"/>
                <wp:wrapNone/>
                <wp:docPr id="308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025" cy="4679950"/>
                        </a:xfrm>
                        <a:prstGeom prst="rightArrowCallout">
                          <a:avLst>
                            <a:gd name="adj1" fmla="val 30733"/>
                            <a:gd name="adj2" fmla="val 24753"/>
                            <a:gd name="adj3" fmla="val 15718"/>
                            <a:gd name="adj4" fmla="val 79407"/>
                          </a:avLst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046C77CE" id="AutoShape 10" o:spid="_x0000_s1026" type="#_x0000_t78" style="position:absolute;margin-left:159pt;margin-top:5.85pt;width:175.75pt;height:368.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" adj="17152,8250,18205,9217" fillcolor="#ed7d31 [3205]" strokecolor="black [3213]"/>
            </w:pict>
          </mc:Fallback>
        </mc:AlternateContent>
      </w:r>
    </w:p>
    <w:p w:rsidR="00BD1511" w:rsidRPr="00BD1511" w:rsidRDefault="00BD1511" w:rsidP="00BD1511"/>
    <w:p w:rsidR="00BD1511" w:rsidRPr="00BD1511" w:rsidRDefault="00BD1511" w:rsidP="00BD1511"/>
    <w:p w:rsidR="00BD1511" w:rsidRPr="00BD1511" w:rsidRDefault="00BD1511" w:rsidP="00BD1511"/>
    <w:p w:rsidR="00BD1511" w:rsidRPr="00BD1511" w:rsidRDefault="00BD1511" w:rsidP="00BD1511"/>
    <w:p w:rsidR="00BD1511" w:rsidRPr="00BD1511" w:rsidRDefault="00BD1511" w:rsidP="00BD1511"/>
    <w:p w:rsidR="00BD1511" w:rsidRPr="00BD1511" w:rsidRDefault="00BD1511" w:rsidP="00BD1511"/>
    <w:p w:rsidR="00BD1511" w:rsidRPr="00BD1511" w:rsidRDefault="00BD1511" w:rsidP="00BD1511"/>
    <w:p w:rsidR="00BD1511" w:rsidRPr="00BD1511" w:rsidRDefault="00BD1511" w:rsidP="00BD1511"/>
    <w:p w:rsidR="00BD1511" w:rsidRPr="00BD1511" w:rsidRDefault="00BD1511" w:rsidP="00BD1511"/>
    <w:p w:rsidR="00BD1511" w:rsidRDefault="00BD1511" w:rsidP="00BD1511">
      <w:pPr>
        <w:tabs>
          <w:tab w:val="left" w:pos="12425"/>
        </w:tabs>
      </w:pPr>
    </w:p>
    <w:p w:rsidR="00BD1511" w:rsidRDefault="00BD1511">
      <w:r>
        <w:br w:type="page"/>
      </w:r>
    </w:p>
    <w:p w:rsidR="00BD1511" w:rsidRDefault="00BD1511" w:rsidP="00BD1511">
      <w:pPr>
        <w:tabs>
          <w:tab w:val="left" w:pos="12425"/>
        </w:tabs>
      </w:pPr>
      <w:r>
        <w:lastRenderedPageBreak/>
        <w:t>Blank Template</w:t>
      </w:r>
    </w:p>
    <w:p w:rsidR="00BD1511" w:rsidRDefault="00BD1511" w:rsidP="00BD1511">
      <w:pPr>
        <w:tabs>
          <w:tab w:val="left" w:pos="12425"/>
        </w:tabs>
      </w:pPr>
    </w:p>
    <w:p w:rsidR="00BD1511" w:rsidRPr="00BD1511" w:rsidRDefault="00BD1511" w:rsidP="00BD1511">
      <w:pPr>
        <w:tabs>
          <w:tab w:val="left" w:pos="12425"/>
        </w:tabs>
      </w:pPr>
      <w:r w:rsidRPr="00BD15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406B24" wp14:editId="2E5B1AB2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2232025" cy="4679950"/>
                <wp:effectExtent l="0" t="0" r="34925" b="2540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025" cy="4679950"/>
                        </a:xfrm>
                        <a:prstGeom prst="rightArrowCallout">
                          <a:avLst>
                            <a:gd name="adj1" fmla="val 30733"/>
                            <a:gd name="adj2" fmla="val 24753"/>
                            <a:gd name="adj3" fmla="val 15718"/>
                            <a:gd name="adj4" fmla="val 79407"/>
                          </a:avLst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4418888B" id="AutoShape 6" o:spid="_x0000_s1026" type="#_x0000_t78" style="position:absolute;margin-left:0;margin-top:1.75pt;width:175.75pt;height:368.5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" adj="17152,8250,18205,9217" fillcolor="#ed7d31 [3205]" strokecolor="black [3213]"/>
            </w:pict>
          </mc:Fallback>
        </mc:AlternateContent>
      </w:r>
      <w:r w:rsidRPr="00BD15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F6C016" wp14:editId="0C33F0A0">
                <wp:simplePos x="0" y="0"/>
                <wp:positionH relativeFrom="column">
                  <wp:posOffset>2517140</wp:posOffset>
                </wp:positionH>
                <wp:positionV relativeFrom="paragraph">
                  <wp:posOffset>19685</wp:posOffset>
                </wp:positionV>
                <wp:extent cx="2232025" cy="4679950"/>
                <wp:effectExtent l="0" t="0" r="34925" b="2540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025" cy="4679950"/>
                        </a:xfrm>
                        <a:prstGeom prst="rightArrowCallout">
                          <a:avLst>
                            <a:gd name="adj1" fmla="val 30733"/>
                            <a:gd name="adj2" fmla="val 24753"/>
                            <a:gd name="adj3" fmla="val 15718"/>
                            <a:gd name="adj4" fmla="val 79407"/>
                          </a:avLst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3178ADEB" id="AutoShape 10" o:spid="_x0000_s1026" type="#_x0000_t78" style="position:absolute;margin-left:198.2pt;margin-top:1.55pt;width:175.75pt;height:368.5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" adj="17152,8250,18205,9217" fillcolor="#ed7d31 [3205]" strokecolor="black [3213]"/>
            </w:pict>
          </mc:Fallback>
        </mc:AlternateContent>
      </w:r>
      <w:r w:rsidRPr="00BD15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C8D25E" wp14:editId="643B3DF5">
                <wp:simplePos x="0" y="0"/>
                <wp:positionH relativeFrom="column">
                  <wp:posOffset>5027930</wp:posOffset>
                </wp:positionH>
                <wp:positionV relativeFrom="paragraph">
                  <wp:posOffset>22225</wp:posOffset>
                </wp:positionV>
                <wp:extent cx="2232025" cy="4679950"/>
                <wp:effectExtent l="0" t="0" r="34925" b="25400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025" cy="4679950"/>
                        </a:xfrm>
                        <a:prstGeom prst="rightArrowCallout">
                          <a:avLst>
                            <a:gd name="adj1" fmla="val 30733"/>
                            <a:gd name="adj2" fmla="val 24753"/>
                            <a:gd name="adj3" fmla="val 15718"/>
                            <a:gd name="adj4" fmla="val 79407"/>
                          </a:avLst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1B5DFA61" id="AutoShape 11" o:spid="_x0000_s1026" type="#_x0000_t78" style="position:absolute;margin-left:395.9pt;margin-top:1.75pt;width:175.75pt;height:368.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" adj="17152,8250,18205,9217" fillcolor="#ed7d31 [3205]" strokecolor="black [3213]"/>
            </w:pict>
          </mc:Fallback>
        </mc:AlternateContent>
      </w:r>
      <w:r w:rsidRPr="00BD15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7BC9B9" wp14:editId="66F6A049">
                <wp:simplePos x="0" y="0"/>
                <wp:positionH relativeFrom="column">
                  <wp:posOffset>7682865</wp:posOffset>
                </wp:positionH>
                <wp:positionV relativeFrom="paragraph">
                  <wp:posOffset>-635</wp:posOffset>
                </wp:positionV>
                <wp:extent cx="1728470" cy="4679950"/>
                <wp:effectExtent l="0" t="0" r="24130" b="2540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8470" cy="46799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4DBDF486" id="Rectangle 13" o:spid="_x0000_s1026" style="position:absolute;margin-left:604.95pt;margin-top:-.05pt;width:136.1pt;height:368.5pt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" fillcolor="#ed7d31 [3205]" strokecolor="black [3213]"/>
            </w:pict>
          </mc:Fallback>
        </mc:AlternateContent>
      </w:r>
      <w:r>
        <w:tab/>
      </w:r>
    </w:p>
    <w:sectPr w:rsidR="00BD1511" w:rsidRPr="00BD1511" w:rsidSect="00BD1511"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AE7" w:rsidRDefault="006F4AE7" w:rsidP="00BD1511">
      <w:r>
        <w:separator/>
      </w:r>
    </w:p>
  </w:endnote>
  <w:endnote w:type="continuationSeparator" w:id="0">
    <w:p w:rsidR="006F4AE7" w:rsidRDefault="006F4AE7" w:rsidP="00BD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511" w:rsidRPr="00BD1511" w:rsidRDefault="00BD1511" w:rsidP="00BD1511">
    <w:pPr>
      <w:jc w:val="right"/>
      <w:rPr>
        <w:rFonts w:cs="Arial"/>
        <w:b/>
        <w:szCs w:val="24"/>
      </w:rPr>
    </w:pPr>
    <w:r w:rsidRPr="00BD1511">
      <w:rPr>
        <w:rFonts w:cs="Arial"/>
        <w:b/>
        <w:bCs/>
        <w:color w:val="CC3300"/>
        <w:szCs w:val="24"/>
      </w:rPr>
      <w:t>Pr</w:t>
    </w:r>
    <w:r w:rsidRPr="00BD1511">
      <w:rPr>
        <w:rStyle w:val="branding--black"/>
        <w:rFonts w:cs="Arial"/>
        <w:b/>
        <w:bCs/>
        <w:szCs w:val="24"/>
      </w:rPr>
      <w:t>o</w:t>
    </w:r>
    <w:r w:rsidRPr="00BD1511">
      <w:rPr>
        <w:rFonts w:cs="Arial"/>
        <w:b/>
        <w:bCs/>
        <w:color w:val="CC3300"/>
        <w:szCs w:val="24"/>
      </w:rPr>
      <w:t>curement J</w:t>
    </w:r>
    <w:r w:rsidRPr="00BD1511">
      <w:rPr>
        <w:rStyle w:val="branding--black"/>
        <w:rFonts w:cs="Arial"/>
        <w:b/>
        <w:bCs/>
        <w:szCs w:val="24"/>
      </w:rPr>
      <w:t>o</w:t>
    </w:r>
    <w:r w:rsidRPr="00BD1511">
      <w:rPr>
        <w:rFonts w:cs="Arial"/>
        <w:b/>
        <w:bCs/>
        <w:color w:val="CC3300"/>
        <w:szCs w:val="24"/>
      </w:rPr>
      <w:t>urney</w:t>
    </w:r>
    <w:r w:rsidRPr="00BD1511">
      <w:rPr>
        <w:rFonts w:cs="Arial"/>
        <w:b/>
        <w:szCs w:val="24"/>
      </w:rPr>
      <w:t xml:space="preserve"> </w:t>
    </w:r>
  </w:p>
  <w:p w:rsidR="00BD1511" w:rsidRDefault="00BD1511" w:rsidP="00BD151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AE7" w:rsidRDefault="006F4AE7" w:rsidP="00BD1511">
      <w:r>
        <w:separator/>
      </w:r>
    </w:p>
  </w:footnote>
  <w:footnote w:type="continuationSeparator" w:id="0">
    <w:p w:rsidR="006F4AE7" w:rsidRDefault="006F4AE7" w:rsidP="00BD1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511"/>
    <w:rsid w:val="00027C27"/>
    <w:rsid w:val="000C0CF4"/>
    <w:rsid w:val="00281579"/>
    <w:rsid w:val="00306C61"/>
    <w:rsid w:val="0037582B"/>
    <w:rsid w:val="00535ECC"/>
    <w:rsid w:val="006F4AE7"/>
    <w:rsid w:val="00857548"/>
    <w:rsid w:val="009B7615"/>
    <w:rsid w:val="00B51BDC"/>
    <w:rsid w:val="00B561C0"/>
    <w:rsid w:val="00B773CE"/>
    <w:rsid w:val="00BD1511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99715B-48C8-4D46-8644-ED682D16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511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branding--black">
    <w:name w:val="branding--black"/>
    <w:basedOn w:val="DefaultParagraphFont"/>
    <w:rsid w:val="00BD1511"/>
  </w:style>
  <w:style w:type="paragraph" w:styleId="NormalWeb">
    <w:name w:val="Normal (Web)"/>
    <w:basedOn w:val="Normal"/>
    <w:uiPriority w:val="99"/>
    <w:semiHidden/>
    <w:unhideWhenUsed/>
    <w:rsid w:val="00BD1511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A29842399</value>
    </field>
    <field name="Objective-Title">
      <value order="0">Considerations Document</value>
    </field>
    <field name="Objective-Description">
      <value order="0"/>
    </field>
    <field name="Objective-CreationStamp">
      <value order="0">2020-09-04T09:43:40Z</value>
    </field>
    <field name="Objective-IsApproved">
      <value order="0">false</value>
    </field>
    <field name="Objective-IsPublished">
      <value order="0">true</value>
    </field>
    <field name="Objective-DatePublished">
      <value order="0">2020-09-04T09:44:42Z</value>
    </field>
    <field name="Objective-ModificationStamp">
      <value order="0">2020-09-04T09:44:42Z</value>
    </field>
    <field name="Objective-Owner">
      <value order="0">Martin, Shaw S (U445518)</value>
    </field>
    <field name="Objective-Path">
      <value order="0">Objective Global Folder:SG File Plan:Government, politics and public administration:Public administration:Procurement:Advice and policy: Procurement:Procurement Development: Best Practice: Procurement Journey Route 4 - 2020: 2020-2025</value>
    </field>
    <field name="Objective-Parent">
      <value order="0">Procurement Development: Best Practice: Procurement Journey Route 4 - 2020: 2020-2025</value>
    </field>
    <field name="Objective-State">
      <value order="0">Published</value>
    </field>
    <field name="Objective-VersionId">
      <value order="0">vA43405772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CASE/491146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</Words>
  <Characters>95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 (Shaw)</dc:creator>
  <cp:keywords/>
  <dc:description/>
  <cp:lastModifiedBy>Naughton P (Paula)</cp:lastModifiedBy>
  <cp:revision>2</cp:revision>
  <dcterms:created xsi:type="dcterms:W3CDTF">2020-09-04T14:26:00Z</dcterms:created>
  <dcterms:modified xsi:type="dcterms:W3CDTF">2020-09-04T14:26:00Z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A29842399</vt:lpwstr>
  </property>
  <property fmtid="{D5CDD505-2E9C-101B-9397-08002B2CF9AE}" pid="4" name="Objective-Title">
    <vt:lpwstr>Considerations Document</vt:lpwstr>
  </property>
  <property fmtid="{D5CDD505-2E9C-101B-9397-08002B2CF9AE}" pid="5" name="Objective-Description">
    <vt:lpwstr/>
  </property>
  <property fmtid="{D5CDD505-2E9C-101B-9397-08002B2CF9AE}" pid="6" name="Objective-CreationStamp">
    <vt:filetime>2020-09-04T09:43:40Z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2020-09-04T09:44:42Z</vt:filetime>
  </property>
  <property fmtid="{D5CDD505-2E9C-101B-9397-08002B2CF9AE}" pid="10" name="Objective-ModificationStamp">
    <vt:filetime>2020-09-04T09:44:42Z</vt:filetime>
  </property>
  <property fmtid="{D5CDD505-2E9C-101B-9397-08002B2CF9AE}" pid="11" name="Objective-Owner">
    <vt:lpwstr>Martin, Shaw S (U445518)</vt:lpwstr>
  </property>
  <property fmtid="{D5CDD505-2E9C-101B-9397-08002B2CF9AE}" pid="12" name="Objective-Path">
    <vt:lpwstr>Objective Global Folder:SG File Plan:Government, politics and public administration:Public administration:Procurement:Advice and policy: Procurement:Procurement Development: Best Practice: Procurement Journey Route 4 - 2020: 2020-2025</vt:lpwstr>
  </property>
  <property fmtid="{D5CDD505-2E9C-101B-9397-08002B2CF9AE}" pid="13" name="Objective-Parent">
    <vt:lpwstr>Procurement Development: Best Practice: Procurement Journey Route 4 - 2020: 2020-2025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vA43405772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CASE/491146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</Properties>
</file>